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3FE54" w14:textId="75763EC4" w:rsidR="00D05C0E" w:rsidRPr="00D05C0E" w:rsidRDefault="00D05C0E" w:rsidP="00D05C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D05C0E">
        <w:rPr>
          <w:rFonts w:ascii="Arial" w:eastAsia="Times New Roman" w:hAnsi="Arial" w:cs="Arial"/>
          <w:color w:val="000000"/>
          <w:lang w:eastAsia="hr-HR"/>
        </w:rPr>
        <w:t>Temeljem članka 27. Statuta Grada Zadra („Glasnik Grada Zadra“ broj 9/09, 28/10, 3/13, 9/14 i 2/15 – pročišćeni tekst, 3/18, 7/18 – pročišćeni tekst</w:t>
      </w:r>
      <w:r>
        <w:rPr>
          <w:rFonts w:ascii="Arial" w:eastAsia="Times New Roman" w:hAnsi="Arial" w:cs="Arial"/>
          <w:color w:val="000000"/>
          <w:lang w:eastAsia="hr-HR"/>
        </w:rPr>
        <w:t>, 15/19, 2/20, 3/21</w:t>
      </w:r>
      <w:r w:rsidRPr="00D05C0E">
        <w:rPr>
          <w:rFonts w:ascii="Arial" w:eastAsia="Times New Roman" w:hAnsi="Arial" w:cs="Arial"/>
          <w:color w:val="000000"/>
          <w:lang w:eastAsia="hr-HR"/>
        </w:rPr>
        <w:t>)</w:t>
      </w:r>
      <w:r w:rsidRPr="00D05C0E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D05C0E">
        <w:rPr>
          <w:rFonts w:ascii="Arial" w:eastAsia="Times New Roman" w:hAnsi="Arial" w:cs="Arial"/>
          <w:color w:val="000000"/>
          <w:lang w:eastAsia="hr-HR"/>
        </w:rPr>
        <w:t xml:space="preserve"> i članka 104. Zakona o komunalnom gospodarstvu ( „Narodne novine“ br. 68/18, 110/18</w:t>
      </w:r>
      <w:r>
        <w:rPr>
          <w:rFonts w:ascii="Arial" w:eastAsia="Times New Roman" w:hAnsi="Arial" w:cs="Arial"/>
          <w:color w:val="000000"/>
          <w:lang w:eastAsia="hr-HR"/>
        </w:rPr>
        <w:t>, 32/20</w:t>
      </w:r>
      <w:r w:rsidRPr="00D05C0E">
        <w:rPr>
          <w:rFonts w:ascii="Arial" w:eastAsia="Times New Roman" w:hAnsi="Arial" w:cs="Arial"/>
          <w:color w:val="000000"/>
          <w:lang w:eastAsia="hr-HR"/>
        </w:rPr>
        <w:t>)  Gradsko vijeće Grada Zadra, na __ sjednici, održanoj ___</w:t>
      </w:r>
      <w:r w:rsidR="002D69F4">
        <w:rPr>
          <w:rFonts w:ascii="Arial" w:eastAsia="Times New Roman" w:hAnsi="Arial" w:cs="Arial"/>
          <w:color w:val="000000"/>
          <w:lang w:eastAsia="hr-HR"/>
        </w:rPr>
        <w:t>_____2023</w:t>
      </w:r>
      <w:r w:rsidRPr="00D05C0E">
        <w:rPr>
          <w:rFonts w:ascii="Arial" w:eastAsia="Times New Roman" w:hAnsi="Arial" w:cs="Arial"/>
          <w:color w:val="000000"/>
          <w:lang w:eastAsia="hr-HR"/>
        </w:rPr>
        <w:t>. godine,</w:t>
      </w:r>
      <w:r w:rsidRPr="00D05C0E">
        <w:rPr>
          <w:rFonts w:ascii="Arial" w:eastAsia="Times New Roman" w:hAnsi="Arial" w:cs="Arial"/>
          <w:b/>
          <w:color w:val="000000"/>
          <w:lang w:eastAsia="hr-HR"/>
        </w:rPr>
        <w:t xml:space="preserve"> d o n o s i </w:t>
      </w:r>
    </w:p>
    <w:p w14:paraId="7330C484" w14:textId="77777777" w:rsidR="00D05C0E" w:rsidRPr="00C36F2B" w:rsidRDefault="00D05C0E" w:rsidP="00D05C0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0EFF15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0B6EE8" w14:textId="77777777" w:rsidR="00D05C0E" w:rsidRPr="004A5538" w:rsidRDefault="00D05C0E" w:rsidP="00D05C0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A5538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A5538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A5538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A5538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A5538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A5538">
        <w:rPr>
          <w:rFonts w:ascii="Arial" w:hAnsi="Arial" w:cs="Arial"/>
          <w:b/>
          <w:sz w:val="28"/>
          <w:szCs w:val="28"/>
        </w:rPr>
        <w:t xml:space="preserve">A </w:t>
      </w:r>
    </w:p>
    <w:p w14:paraId="51AA5FE5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5538">
        <w:rPr>
          <w:rFonts w:ascii="Arial" w:hAnsi="Arial" w:cs="Arial"/>
          <w:b/>
          <w:sz w:val="24"/>
          <w:szCs w:val="24"/>
        </w:rPr>
        <w:t>o reklamiranju na području Grada Zadra</w:t>
      </w:r>
    </w:p>
    <w:p w14:paraId="102DB514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887C0F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30C2357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1.</w:t>
      </w:r>
    </w:p>
    <w:p w14:paraId="43B49CEB" w14:textId="77777777" w:rsidR="00D05C0E" w:rsidRPr="002A119C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F4B4D2" w14:textId="77777777" w:rsidR="00D05C0E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Ovom Odlukom određuju se:</w:t>
      </w:r>
    </w:p>
    <w:p w14:paraId="00C9A0C7" w14:textId="77777777" w:rsidR="00D05C0E" w:rsidRPr="00D05C0E" w:rsidRDefault="00D05C0E" w:rsidP="00D05C0E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05C0E">
        <w:rPr>
          <w:rFonts w:ascii="Arial" w:hAnsi="Arial" w:cs="Arial"/>
          <w:sz w:val="20"/>
          <w:szCs w:val="20"/>
        </w:rPr>
        <w:t>zone i javne površine na području Grada Zadra ( u daljnjem tekstu: Grad) na kojima se mogu postavljati i isticati reklamne poruke i zaštitne naprave;</w:t>
      </w:r>
    </w:p>
    <w:p w14:paraId="5229A685" w14:textId="77777777" w:rsidR="00D05C0E" w:rsidRPr="00D05C0E" w:rsidRDefault="00D05C0E" w:rsidP="00D05C0E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05C0E">
        <w:rPr>
          <w:rFonts w:ascii="Arial" w:hAnsi="Arial" w:cs="Arial"/>
          <w:sz w:val="20"/>
          <w:szCs w:val="20"/>
        </w:rPr>
        <w:t>vrste, način, lokacije postavljanja i isticanja reklamnih poruka i zaštitnih naprava;</w:t>
      </w:r>
    </w:p>
    <w:p w14:paraId="22E61DF2" w14:textId="77777777" w:rsidR="00D05C0E" w:rsidRPr="00D05C0E" w:rsidRDefault="00D05C0E" w:rsidP="00D05C0E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05C0E">
        <w:rPr>
          <w:rFonts w:ascii="Arial" w:hAnsi="Arial" w:cs="Arial"/>
          <w:sz w:val="20"/>
          <w:szCs w:val="20"/>
        </w:rPr>
        <w:t xml:space="preserve">kriteriji za određivanje naknade za isticanje reklamnih poruka. </w:t>
      </w:r>
    </w:p>
    <w:p w14:paraId="71178748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ADC21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FC3D7B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35FA">
        <w:rPr>
          <w:rFonts w:ascii="Arial" w:hAnsi="Arial" w:cs="Arial"/>
          <w:b/>
          <w:sz w:val="20"/>
          <w:szCs w:val="20"/>
        </w:rPr>
        <w:t>I – ZONE I JAVNE POVRŠINE</w:t>
      </w:r>
    </w:p>
    <w:p w14:paraId="19CF6FF4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6069611" w14:textId="77777777" w:rsidR="00D05C0E" w:rsidRPr="003C35FA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C35FA">
        <w:rPr>
          <w:rFonts w:ascii="Arial" w:hAnsi="Arial" w:cs="Arial"/>
          <w:b/>
          <w:sz w:val="20"/>
          <w:szCs w:val="20"/>
        </w:rPr>
        <w:t>Zone</w:t>
      </w:r>
    </w:p>
    <w:p w14:paraId="05B7ED62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C35FA">
        <w:rPr>
          <w:rFonts w:ascii="Arial" w:hAnsi="Arial" w:cs="Arial"/>
          <w:b/>
          <w:sz w:val="20"/>
          <w:szCs w:val="20"/>
        </w:rPr>
        <w:t>Članak 2.</w:t>
      </w:r>
    </w:p>
    <w:p w14:paraId="7C1A8EF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Područje Grada dijeli se na dvije zone u kojima se mogu postavljati i isticati reklamne poruke i zaštitne naprave.</w:t>
      </w:r>
    </w:p>
    <w:p w14:paraId="21EB3C59" w14:textId="6289D461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876F92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41FAD4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3.</w:t>
      </w:r>
    </w:p>
    <w:p w14:paraId="69407BCB" w14:textId="77777777" w:rsidR="00D05C0E" w:rsidRDefault="00D05C0E" w:rsidP="00D05C0E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Prva zona je dio Grada za koji je utvrđeno svojstvo kulturno-povijesne cjeline, i to:</w:t>
      </w:r>
    </w:p>
    <w:p w14:paraId="6B4C3BDC" w14:textId="2FDBFB3E" w:rsidR="00D05C0E" w:rsidRDefault="004E2241" w:rsidP="004E224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Kulturno povijesna cjelina grada Zadra, upisana u Registar kulturnih dobara pod brojem Z-3409</w:t>
      </w:r>
      <w:r w:rsidR="005B7C37">
        <w:rPr>
          <w:rFonts w:ascii="Arial" w:hAnsi="Arial" w:cs="Arial"/>
          <w:sz w:val="20"/>
          <w:szCs w:val="20"/>
        </w:rPr>
        <w:t>;</w:t>
      </w:r>
    </w:p>
    <w:p w14:paraId="0D74E5C5" w14:textId="30C8B6B2" w:rsidR="004E2241" w:rsidRDefault="004E2241" w:rsidP="004E224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Kulturno povijesna cjelina Diklo, upisana u Registar kulturnih dobara pod brojem Z-3167.</w:t>
      </w:r>
    </w:p>
    <w:p w14:paraId="15C82D49" w14:textId="0A9D1200" w:rsidR="004E2241" w:rsidRPr="004E2241" w:rsidRDefault="004E2241" w:rsidP="004E2241">
      <w:pPr>
        <w:pStyle w:val="Odlomakpopisa"/>
        <w:spacing w:after="0"/>
        <w:ind w:left="1065"/>
        <w:jc w:val="both"/>
        <w:rPr>
          <w:rFonts w:ascii="Arial" w:hAnsi="Arial" w:cs="Arial"/>
          <w:sz w:val="20"/>
          <w:szCs w:val="20"/>
        </w:rPr>
      </w:pPr>
    </w:p>
    <w:p w14:paraId="66A1457B" w14:textId="77777777" w:rsidR="00D05C0E" w:rsidRDefault="00D05C0E" w:rsidP="00D05C0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Druga zona obuhvaća preostalo pripadajuće administrativno područje Grada.</w:t>
      </w:r>
    </w:p>
    <w:p w14:paraId="53F36283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172BD5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4965">
        <w:rPr>
          <w:rFonts w:ascii="Arial" w:hAnsi="Arial" w:cs="Arial"/>
          <w:b/>
          <w:sz w:val="20"/>
          <w:szCs w:val="20"/>
        </w:rPr>
        <w:t xml:space="preserve">Javne površine </w:t>
      </w:r>
    </w:p>
    <w:p w14:paraId="02F967F8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4.</w:t>
      </w:r>
    </w:p>
    <w:p w14:paraId="3516438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Javne površine su površine koje se u svojoj naravi i prema prirodi stvari koriste kao javno dobro, a prema namjeni se razlikuju, te u smislu ove Odluke javnim površinama smatra se:</w:t>
      </w:r>
    </w:p>
    <w:p w14:paraId="322A4361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javno prometna površina: ceste, zaštitni pojas javne ceste, ulice, trgovi, javni prolazi (kroz zgrade i između zgrada i drugi otvoreni prostori ispred zgrada), mostovi, podvožnjaci, nadvožnjaci, pothodnici, nathodnici, nogostupi, parkirališta, okretišta, stajališta za vozila javnog prijevoza, pješačke i biciklističke staze, pristaništa i obale, kupališta i drugo;</w:t>
      </w:r>
    </w:p>
    <w:p w14:paraId="1A67B1D6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javno zelena površina: perivoji, drvoredi, živice, travnjaci, dječja igrališta, posude s ukrasnim biljem, zelene površine uz objekte javne namjene, odmorišta, nogostupi i slično;</w:t>
      </w:r>
    </w:p>
    <w:p w14:paraId="5FE9F487" w14:textId="78D05322" w:rsidR="00E90ABD" w:rsidRDefault="00D05C0E" w:rsidP="00E90AB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ostale površine: autobusni i željeznički kolodvori, trajektna i brodska pristaništa, površine namijenjene javnim priredbama, tržnice i slični prostori, građev</w:t>
      </w:r>
      <w:r w:rsidR="005B7C37">
        <w:rPr>
          <w:rFonts w:ascii="Arial" w:hAnsi="Arial" w:cs="Arial"/>
          <w:sz w:val="20"/>
          <w:szCs w:val="20"/>
        </w:rPr>
        <w:t>ine, komunalni objekti i uređaji</w:t>
      </w:r>
      <w:r>
        <w:rPr>
          <w:rFonts w:ascii="Arial" w:hAnsi="Arial" w:cs="Arial"/>
          <w:sz w:val="20"/>
          <w:szCs w:val="20"/>
        </w:rPr>
        <w:t xml:space="preserve"> u općoj uporabi ( telefonske govornice, kiosci i slično), nadstreš</w:t>
      </w:r>
      <w:r w:rsidR="00E90ABD">
        <w:rPr>
          <w:rFonts w:ascii="Arial" w:hAnsi="Arial" w:cs="Arial"/>
          <w:sz w:val="20"/>
          <w:szCs w:val="20"/>
        </w:rPr>
        <w:t>nice javnog gradskog prijevoza.</w:t>
      </w:r>
    </w:p>
    <w:p w14:paraId="0075F715" w14:textId="77777777" w:rsidR="00E90ABD" w:rsidRPr="00E90ABD" w:rsidRDefault="00E90ABD" w:rsidP="00E90ABD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</w:p>
    <w:p w14:paraId="3E44BA96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5.</w:t>
      </w:r>
    </w:p>
    <w:p w14:paraId="6DB6E98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Naziv pravne osobe ili ime fizičke osobe, odnosno oznaka tvrtke na području Grada ističe se bez naknade, na pročeljima zgrada u okviru izloga, vrata ili neposredno pored ulaza na vanjskim dijelovima građevine u kojoj se nalazi poslovni prostor, uglavnom na slobodnom dijelu zida uz ulaz u građevinu ili kolni prolaz, u svrhu pružanja informacija o poslovnom prostoru u objektu.</w:t>
      </w:r>
    </w:p>
    <w:p w14:paraId="1D2AB6F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Veličina ploče je u pravilu do 0,25 m², odnosno 24,0x60,0 cm (ili 40,0x60,0 cm). </w:t>
      </w:r>
    </w:p>
    <w:p w14:paraId="0ABAEFF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Ustanove i druge institucije oznaku tvrtke postavljaju na mjestu određenom posebnim propisima, odnosno na objekt u kojem se nalazi poslovni prostor ustanove i drugih institucija, uglavnom na slobodnom dijelu zida uz ulaz u građevinu.</w:t>
      </w:r>
    </w:p>
    <w:p w14:paraId="40957BD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BD23DA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6.</w:t>
      </w:r>
    </w:p>
    <w:p w14:paraId="10152AE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području Grada postavlja se turistička signalizacija u skladu s posebnim propisima.</w:t>
      </w:r>
    </w:p>
    <w:p w14:paraId="171AB48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8D9BF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A5B158" w14:textId="77777777" w:rsidR="00D05C0E" w:rsidRPr="002433E7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433E7">
        <w:rPr>
          <w:rFonts w:ascii="Arial" w:hAnsi="Arial" w:cs="Arial"/>
          <w:b/>
          <w:sz w:val="20"/>
          <w:szCs w:val="20"/>
        </w:rPr>
        <w:t>II – VRSTE, NAČIN, LOKACIJE POSTAVLJANJA I ISTICANJA REKLAMINIH PORUKA I ZAŠTITNIH NAPRAVA</w:t>
      </w:r>
    </w:p>
    <w:p w14:paraId="3C91499F" w14:textId="77777777" w:rsidR="00D05C0E" w:rsidRPr="00E64965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CC22BA2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433E7">
        <w:rPr>
          <w:rFonts w:ascii="Arial" w:hAnsi="Arial" w:cs="Arial"/>
          <w:b/>
          <w:sz w:val="20"/>
          <w:szCs w:val="20"/>
        </w:rPr>
        <w:t>Reklamne poruke</w:t>
      </w:r>
    </w:p>
    <w:p w14:paraId="3010BBA5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7.</w:t>
      </w:r>
    </w:p>
    <w:p w14:paraId="0CFB81F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Reklamne poruke u smislu ove Odluke su predmeti projektirani ili proizvedeni kao tipski koji materijalima, obradom i oblikovanjem zadovoljavaju kriterije tehničkih i tehnoloških standarda, estetski oblikovani i postavljeni u skladu s izgledom zgrade i okoline, a kojima se privlači pozornost prolaznika, dijele se na:</w:t>
      </w:r>
    </w:p>
    <w:p w14:paraId="27B565C1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reklame</w:t>
      </w:r>
    </w:p>
    <w:p w14:paraId="750D571B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reklamne panoe</w:t>
      </w:r>
    </w:p>
    <w:p w14:paraId="1BD39747" w14:textId="77777777" w:rsidR="00D05C0E" w:rsidRDefault="00D05C0E" w:rsidP="00D05C0E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</w:p>
    <w:p w14:paraId="1F5F4AFF" w14:textId="77777777" w:rsidR="00D05C0E" w:rsidRDefault="00D05C0E" w:rsidP="00D05C0E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Sadržaj reklamnih poruka ne smije biti neetičan i vrijeđati ljudsko dostojanstvo ili prouzrokovati tjelesnu, duševnu i drugu štetu.</w:t>
      </w:r>
    </w:p>
    <w:p w14:paraId="25CCE810" w14:textId="77777777" w:rsidR="00D05C0E" w:rsidRDefault="00D05C0E" w:rsidP="00D05C0E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Korisnik reklamne poruke odgovoran je za svaku moguću štetu koja nastane u svezi postavljanja reklamne poruke. </w:t>
      </w:r>
    </w:p>
    <w:p w14:paraId="40EF75F8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8D81DC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2313A">
        <w:rPr>
          <w:rFonts w:ascii="Arial" w:hAnsi="Arial" w:cs="Arial"/>
          <w:b/>
          <w:sz w:val="20"/>
          <w:szCs w:val="20"/>
        </w:rPr>
        <w:t>Zaštitne naprave</w:t>
      </w:r>
    </w:p>
    <w:p w14:paraId="78BBBBCC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8.</w:t>
      </w:r>
    </w:p>
    <w:p w14:paraId="55206A0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Zaštitne naprave u smislu ove Odluke su: tende, roloi, suncobrani i slično na kojima je istaknuta reklamna poruka.</w:t>
      </w:r>
    </w:p>
    <w:p w14:paraId="578FB3F4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F780B1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9.</w:t>
      </w:r>
    </w:p>
    <w:p w14:paraId="3810D31A" w14:textId="32E12194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Tenda se postavlja na pročelje građev</w:t>
      </w:r>
      <w:r w:rsidR="005B7C37">
        <w:rPr>
          <w:rFonts w:ascii="Arial" w:hAnsi="Arial" w:cs="Arial"/>
          <w:sz w:val="20"/>
          <w:szCs w:val="20"/>
        </w:rPr>
        <w:t>ine. Po obliku, kada je otvorena</w:t>
      </w:r>
      <w:r>
        <w:rPr>
          <w:rFonts w:ascii="Arial" w:hAnsi="Arial" w:cs="Arial"/>
          <w:sz w:val="20"/>
          <w:szCs w:val="20"/>
        </w:rPr>
        <w:t>, može biti ravna s preklopom ili košarasta s preklopom.</w:t>
      </w:r>
    </w:p>
    <w:p w14:paraId="787F6D40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pročelju građevina postavljaju se ravne tende s rolo mehanizmom približne dužine otvora izloga, a iznimno košaraste, ako je oblik nadvoja izloga polukružan.</w:t>
      </w:r>
    </w:p>
    <w:p w14:paraId="4B8F242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jednoj građevini tende se postavljaju u istoj liniji pročelja, iste dužine kada su otvorene, istog oblika, te iste ili slične boje, bez obzira koliko poslovnih prostora ima u nizu.</w:t>
      </w:r>
    </w:p>
    <w:p w14:paraId="4D6B3919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Materijali za izvođenje tendi su platno, plastika i slični kvalitetni materijali.</w:t>
      </w:r>
    </w:p>
    <w:p w14:paraId="257A45C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Nadstrešnice iznad izloga poslovnih prostora izvedene od stakla, kvalitetnih imitata stakla i drugih materijala na podkonstrukciji, a imaju funkciju isticanja reklamnih poruka, odobravaju se i postavljaju po posebnom propisu. </w:t>
      </w:r>
    </w:p>
    <w:p w14:paraId="5ED2D680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7BE116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C5BF8">
        <w:rPr>
          <w:rFonts w:ascii="Arial" w:hAnsi="Arial" w:cs="Arial"/>
          <w:b/>
          <w:sz w:val="20"/>
          <w:szCs w:val="20"/>
        </w:rPr>
        <w:t>Reklame</w:t>
      </w:r>
    </w:p>
    <w:p w14:paraId="0076FB1D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10.</w:t>
      </w:r>
    </w:p>
    <w:p w14:paraId="6F8C2D2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 reklamom se podrazumijeva: tekst poruke, predmeti nositelji propagandne poruke (konzola, nosač i drugo ), sve vrste materijala, slika, crtež, svjetlosna i druga reklamna sredstva.</w:t>
      </w:r>
    </w:p>
    <w:p w14:paraId="6FACEBB0" w14:textId="46A8A25B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Reklame se moraju svojim oblikom, materijalom, dimenzijama i bojom uklopiti</w:t>
      </w:r>
      <w:r w:rsidR="005B7C37">
        <w:rPr>
          <w:rFonts w:ascii="Arial" w:hAnsi="Arial" w:cs="Arial"/>
          <w:sz w:val="20"/>
          <w:szCs w:val="20"/>
        </w:rPr>
        <w:t xml:space="preserve"> u postojeće okruženje, ne smiju</w:t>
      </w:r>
      <w:r>
        <w:rPr>
          <w:rFonts w:ascii="Arial" w:hAnsi="Arial" w:cs="Arial"/>
          <w:sz w:val="20"/>
          <w:szCs w:val="20"/>
        </w:rPr>
        <w:t xml:space="preserve"> ugrožavati sigurnost prometa, te zaklanjati postojeću prometnu i putokaznu signalizaciju, kulturna dobra i značajne perivoje. </w:t>
      </w:r>
    </w:p>
    <w:p w14:paraId="57DA9F12" w14:textId="7C260333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Mogu biti i osvjetljene s time da osvjetljenje mora biti stalnog i ujednačenog intenziteta. </w:t>
      </w:r>
      <w:r w:rsidR="005B7C37">
        <w:rPr>
          <w:rFonts w:ascii="Arial" w:hAnsi="Arial" w:cs="Arial"/>
          <w:sz w:val="20"/>
          <w:szCs w:val="20"/>
        </w:rPr>
        <w:t>Osvjetljenje mora biti usklađeno s važećim propisima o zaštiti od svjetlosnog onečišćenja.</w:t>
      </w:r>
    </w:p>
    <w:p w14:paraId="7915512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Moraju se držati u urednom i ispravnom stanju tako da ne urušavaju izgled Grada. </w:t>
      </w:r>
    </w:p>
    <w:p w14:paraId="41D80AC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236A90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11.</w:t>
      </w:r>
    </w:p>
    <w:p w14:paraId="21BBD51B" w14:textId="62A140D9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Reklame u smislu ove Odluke su: reklamne zastave, reklamna platna ( na građevinskim skelama,</w:t>
      </w:r>
      <w:r w:rsidR="00103042">
        <w:rPr>
          <w:rFonts w:ascii="Arial" w:hAnsi="Arial" w:cs="Arial"/>
          <w:sz w:val="20"/>
          <w:szCs w:val="20"/>
        </w:rPr>
        <w:t xml:space="preserve"> na pročeljima zgrada,</w:t>
      </w:r>
      <w:r>
        <w:rPr>
          <w:rFonts w:ascii="Arial" w:hAnsi="Arial" w:cs="Arial"/>
          <w:sz w:val="20"/>
          <w:szCs w:val="20"/>
        </w:rPr>
        <w:t xml:space="preserve"> ogradama i građevinama u rekonstrukciji, </w:t>
      </w:r>
      <w:r w:rsidR="002203C5">
        <w:rPr>
          <w:rFonts w:ascii="Arial" w:hAnsi="Arial" w:cs="Arial"/>
          <w:sz w:val="20"/>
          <w:szCs w:val="20"/>
        </w:rPr>
        <w:t>sanaciji ili gradnji), plakati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lastRenderedPageBreak/>
        <w:t xml:space="preserve">reklamni ormarići, oslikane reklamne poruke (na zidovima građevina, ogradama, tendama, suncobranima i sl.) i reklamni natpisi. </w:t>
      </w:r>
    </w:p>
    <w:p w14:paraId="3DEB288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7E93F8" w14:textId="77777777" w:rsidR="00D05C0E" w:rsidRPr="001D0A41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D0A41">
        <w:rPr>
          <w:rFonts w:ascii="Arial" w:hAnsi="Arial" w:cs="Arial"/>
          <w:b/>
          <w:sz w:val="20"/>
          <w:szCs w:val="20"/>
        </w:rPr>
        <w:t>Reklamni panoi</w:t>
      </w:r>
    </w:p>
    <w:p w14:paraId="6FFF4B29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0A41">
        <w:rPr>
          <w:rFonts w:ascii="Arial" w:hAnsi="Arial" w:cs="Arial"/>
          <w:b/>
          <w:sz w:val="20"/>
          <w:szCs w:val="20"/>
        </w:rPr>
        <w:t>Članak 12.</w:t>
      </w:r>
    </w:p>
    <w:p w14:paraId="2FF35B55" w14:textId="1FA6A95D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Reklamni panoi u smislu ove Odluke su: reklamni stupovi (totemi i slično), putokazni/zajednički panoi, pokretni reklamni panoi, osvijetljene reklamne vitrine (city </w:t>
      </w:r>
      <w:r w:rsidR="008C7682">
        <w:rPr>
          <w:rFonts w:ascii="Arial" w:hAnsi="Arial" w:cs="Arial"/>
          <w:sz w:val="20"/>
          <w:szCs w:val="20"/>
        </w:rPr>
        <w:t>light)</w:t>
      </w:r>
      <w:r>
        <w:rPr>
          <w:rFonts w:ascii="Arial" w:hAnsi="Arial" w:cs="Arial"/>
          <w:sz w:val="20"/>
          <w:szCs w:val="20"/>
        </w:rPr>
        <w:t xml:space="preserve">, veliki reklamni panoi (samostojeći i na objektima) </w:t>
      </w:r>
      <w:r w:rsidR="00FE0666">
        <w:rPr>
          <w:rFonts w:ascii="Arial" w:hAnsi="Arial" w:cs="Arial"/>
          <w:sz w:val="20"/>
          <w:szCs w:val="20"/>
        </w:rPr>
        <w:t xml:space="preserve">reklamna platna </w:t>
      </w:r>
      <w:r>
        <w:rPr>
          <w:rFonts w:ascii="Arial" w:hAnsi="Arial" w:cs="Arial"/>
          <w:sz w:val="20"/>
          <w:szCs w:val="20"/>
        </w:rPr>
        <w:t>i reklamni uređaji.</w:t>
      </w:r>
    </w:p>
    <w:p w14:paraId="26039F6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Reklamni panoi se moraju svojim oblikom, materijalom, dimenzijama i bojom uklopiti u postojeće okruženje, ne smiju ugrožavati sigurnosti prometa, te zaklanjati postojeću prometnu i putokaznu signalizaciju, kulturna dobra i značajne perivoje. </w:t>
      </w:r>
    </w:p>
    <w:p w14:paraId="7407E060" w14:textId="5B0321AB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Mogu biti osvjetljeni s time da osvjetljenje mora biti st</w:t>
      </w:r>
      <w:r w:rsidR="00BD4B45">
        <w:rPr>
          <w:rFonts w:ascii="Arial" w:hAnsi="Arial" w:cs="Arial"/>
          <w:sz w:val="20"/>
          <w:szCs w:val="20"/>
        </w:rPr>
        <w:t>alnog i ujednačenog intenziteta. Osvjetljenje mora biti usklađeno s</w:t>
      </w:r>
      <w:r w:rsidR="0029422A">
        <w:rPr>
          <w:rFonts w:ascii="Arial" w:hAnsi="Arial" w:cs="Arial"/>
          <w:sz w:val="20"/>
          <w:szCs w:val="20"/>
        </w:rPr>
        <w:t xml:space="preserve"> važećim propisima o zaštiti od svjetlosnog onečišćenja.</w:t>
      </w:r>
    </w:p>
    <w:p w14:paraId="6D37C38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Moraju se držati u urednom i ispravnom stanju tako da ne narušavaju izgled Grada.</w:t>
      </w:r>
    </w:p>
    <w:p w14:paraId="0F54E73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Ukoliko reklamni panoi nemaju nalijepljenu reklamnu poruku, reklamna ploha treba biti prekrivena materijalom bijele boje. </w:t>
      </w:r>
    </w:p>
    <w:p w14:paraId="4737D6D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3AD5F8" w14:textId="77777777" w:rsidR="00D05C0E" w:rsidRPr="00BB1871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B1871">
        <w:rPr>
          <w:rFonts w:ascii="Arial" w:hAnsi="Arial" w:cs="Arial"/>
          <w:b/>
          <w:sz w:val="20"/>
          <w:szCs w:val="20"/>
        </w:rPr>
        <w:t>Vrste reklama</w:t>
      </w:r>
    </w:p>
    <w:p w14:paraId="202F6456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B1871">
        <w:rPr>
          <w:rFonts w:ascii="Arial" w:hAnsi="Arial" w:cs="Arial"/>
          <w:b/>
          <w:sz w:val="20"/>
          <w:szCs w:val="20"/>
        </w:rPr>
        <w:t>Članak 13.</w:t>
      </w:r>
    </w:p>
    <w:p w14:paraId="5528F788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B1871">
        <w:rPr>
          <w:rFonts w:ascii="Arial" w:hAnsi="Arial" w:cs="Arial"/>
          <w:b/>
          <w:sz w:val="20"/>
          <w:szCs w:val="20"/>
        </w:rPr>
        <w:t>Reklamne zastave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 reklamni predmeti na kojima su istaknuti natpisi ili reklamne poruke, a ističu se na za to postavljene jarbole. </w:t>
      </w:r>
    </w:p>
    <w:p w14:paraId="1FACF06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Jarbol za zastave je nosač zastave koji se postavlja na pročelje objekta, na zemljište oko objekta ili javnu površinu ovisno o prostornim mogućnostima.</w:t>
      </w:r>
    </w:p>
    <w:p w14:paraId="488F6AA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Jarboli trebaju biti estetski prihvatljivi elementi u prostoru, uredni i održavani. </w:t>
      </w:r>
    </w:p>
    <w:p w14:paraId="40FB23D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9BD303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14.</w:t>
      </w:r>
    </w:p>
    <w:p w14:paraId="5DFB1259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C5017">
        <w:rPr>
          <w:rFonts w:ascii="Arial" w:hAnsi="Arial" w:cs="Arial"/>
          <w:b/>
          <w:sz w:val="20"/>
          <w:szCs w:val="20"/>
        </w:rPr>
        <w:t xml:space="preserve">Jarboli s reklamnim zastavama </w:t>
      </w:r>
      <w:r w:rsidRPr="00FC5017">
        <w:rPr>
          <w:rFonts w:ascii="Arial" w:hAnsi="Arial" w:cs="Arial"/>
          <w:sz w:val="20"/>
          <w:szCs w:val="20"/>
        </w:rPr>
        <w:t>mogu se postavljati ispred poslovnog prostora na zemljištu objekta u kojem</w:t>
      </w:r>
      <w:r>
        <w:rPr>
          <w:rFonts w:ascii="Arial" w:hAnsi="Arial" w:cs="Arial"/>
          <w:sz w:val="20"/>
          <w:szCs w:val="20"/>
        </w:rPr>
        <w:t xml:space="preserve"> se poslovni prostor nalazi. </w:t>
      </w:r>
    </w:p>
    <w:p w14:paraId="03FBCEB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Iznimno mogu se postavljati na javnu površinu neposredno ispred objekta, na način da ne ugrožavaju sigurnost prometa i ne zaklanjaju postojeću prometnu i putokaznu signalizaciju.</w:t>
      </w:r>
    </w:p>
    <w:p w14:paraId="6E359838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Jarboli s reklamnim zastavama za manifestacije značajne za Grad i državu, mogu se postaviti na lokacijama koje odredi Gradonačelnik. </w:t>
      </w:r>
    </w:p>
    <w:p w14:paraId="191D8B7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7C1618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15.</w:t>
      </w:r>
    </w:p>
    <w:p w14:paraId="07A2166C" w14:textId="77777777" w:rsidR="006402B2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C5017">
        <w:rPr>
          <w:rFonts w:ascii="Arial" w:hAnsi="Arial" w:cs="Arial"/>
          <w:b/>
          <w:sz w:val="20"/>
          <w:szCs w:val="20"/>
        </w:rPr>
        <w:t>Reklamna platna</w:t>
      </w:r>
      <w:r w:rsidR="00FE0666">
        <w:rPr>
          <w:rFonts w:ascii="Arial" w:hAnsi="Arial" w:cs="Arial"/>
          <w:sz w:val="20"/>
          <w:szCs w:val="20"/>
        </w:rPr>
        <w:t xml:space="preserve"> su</w:t>
      </w:r>
      <w:r>
        <w:rPr>
          <w:rFonts w:ascii="Arial" w:hAnsi="Arial" w:cs="Arial"/>
          <w:sz w:val="20"/>
          <w:szCs w:val="20"/>
        </w:rPr>
        <w:t xml:space="preserve"> platna s otisnutom </w:t>
      </w:r>
      <w:r w:rsidR="00FE0666">
        <w:rPr>
          <w:rFonts w:ascii="Arial" w:hAnsi="Arial" w:cs="Arial"/>
          <w:sz w:val="20"/>
          <w:szCs w:val="20"/>
        </w:rPr>
        <w:t xml:space="preserve">ili oslikanom reklamnom porukom. </w:t>
      </w:r>
    </w:p>
    <w:p w14:paraId="3C686399" w14:textId="2AA0D946" w:rsidR="00D05C0E" w:rsidRDefault="00FE0666" w:rsidP="006402B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postavljanje reklamnih platna</w:t>
      </w:r>
      <w:r w:rsidR="006402B2">
        <w:rPr>
          <w:rFonts w:ascii="Arial" w:hAnsi="Arial" w:cs="Arial"/>
          <w:sz w:val="20"/>
          <w:szCs w:val="20"/>
        </w:rPr>
        <w:t xml:space="preserve"> veličine od 12 m²  do 60 m² </w:t>
      </w:r>
      <w:r>
        <w:rPr>
          <w:rFonts w:ascii="Arial" w:hAnsi="Arial" w:cs="Arial"/>
          <w:sz w:val="20"/>
          <w:szCs w:val="20"/>
        </w:rPr>
        <w:t xml:space="preserve"> na odgovaraj</w:t>
      </w:r>
      <w:r w:rsidR="006402B2">
        <w:rPr>
          <w:rFonts w:ascii="Arial" w:hAnsi="Arial" w:cs="Arial"/>
          <w:sz w:val="20"/>
          <w:szCs w:val="20"/>
        </w:rPr>
        <w:t>ući način primjenjuju se odredbe</w:t>
      </w:r>
      <w:r>
        <w:rPr>
          <w:rFonts w:ascii="Arial" w:hAnsi="Arial" w:cs="Arial"/>
          <w:sz w:val="20"/>
          <w:szCs w:val="20"/>
        </w:rPr>
        <w:t xml:space="preserve"> za postavljanje velikih reklamnih panoa.</w:t>
      </w:r>
      <w:r w:rsidR="00D05C0E">
        <w:rPr>
          <w:rFonts w:ascii="Arial" w:hAnsi="Arial" w:cs="Arial"/>
          <w:sz w:val="20"/>
          <w:szCs w:val="20"/>
        </w:rPr>
        <w:t xml:space="preserve"> </w:t>
      </w:r>
    </w:p>
    <w:p w14:paraId="0BC1A5F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09F112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16.</w:t>
      </w:r>
    </w:p>
    <w:p w14:paraId="5FCBF693" w14:textId="01B5A3B3" w:rsidR="00D05C0E" w:rsidRPr="002203C5" w:rsidRDefault="00D05C0E" w:rsidP="002203C5">
      <w:pPr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60F3B">
        <w:rPr>
          <w:rFonts w:ascii="Arial" w:hAnsi="Arial" w:cs="Arial"/>
          <w:b/>
          <w:sz w:val="20"/>
          <w:szCs w:val="20"/>
        </w:rPr>
        <w:t xml:space="preserve"> </w:t>
      </w:r>
      <w:r w:rsidR="00103042" w:rsidRPr="00103042">
        <w:rPr>
          <w:rFonts w:ascii="Arial" w:eastAsia="Times New Roman" w:hAnsi="Arial" w:cs="Arial"/>
          <w:b/>
          <w:sz w:val="20"/>
          <w:szCs w:val="20"/>
          <w:lang w:eastAsia="hr-HR"/>
        </w:rPr>
        <w:t>Reklamna platna</w:t>
      </w:r>
      <w:r w:rsidR="00103042" w:rsidRPr="00103042">
        <w:rPr>
          <w:rFonts w:ascii="Arial" w:eastAsia="Times New Roman" w:hAnsi="Arial" w:cs="Arial"/>
          <w:sz w:val="20"/>
          <w:szCs w:val="20"/>
          <w:lang w:eastAsia="hr-HR"/>
        </w:rPr>
        <w:t xml:space="preserve"> postavljaju se na pročeljima zgrada,</w:t>
      </w:r>
      <w:r w:rsidR="00E90ABD">
        <w:rPr>
          <w:rFonts w:ascii="Arial" w:eastAsia="Times New Roman" w:hAnsi="Arial" w:cs="Arial"/>
          <w:sz w:val="20"/>
          <w:szCs w:val="20"/>
          <w:lang w:eastAsia="hr-HR"/>
        </w:rPr>
        <w:t xml:space="preserve"> ogradnim zidovima,</w:t>
      </w:r>
      <w:r w:rsidR="00103042" w:rsidRPr="00103042">
        <w:rPr>
          <w:rFonts w:ascii="Arial" w:eastAsia="Times New Roman" w:hAnsi="Arial" w:cs="Arial"/>
          <w:sz w:val="20"/>
          <w:szCs w:val="20"/>
          <w:lang w:eastAsia="hr-HR"/>
        </w:rPr>
        <w:t xml:space="preserve"> na građevinske skele za vrijeme trajanja radova na obnovi pročelja i sanaciji krova ili se razapinju na građevine</w:t>
      </w:r>
      <w:r w:rsidR="002203C5">
        <w:rPr>
          <w:rFonts w:ascii="Arial" w:eastAsia="Times New Roman" w:hAnsi="Arial" w:cs="Arial"/>
          <w:sz w:val="20"/>
          <w:szCs w:val="20"/>
          <w:lang w:eastAsia="hr-HR"/>
        </w:rPr>
        <w:t xml:space="preserve"> u izgradnji dok traju radovi.</w:t>
      </w:r>
    </w:p>
    <w:p w14:paraId="2EBF5B7E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F3B">
        <w:rPr>
          <w:rFonts w:ascii="Arial" w:hAnsi="Arial" w:cs="Arial"/>
          <w:b/>
          <w:sz w:val="20"/>
          <w:szCs w:val="20"/>
        </w:rPr>
        <w:t>Članak 17.</w:t>
      </w:r>
    </w:p>
    <w:p w14:paraId="7E25AE70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60F3B">
        <w:rPr>
          <w:rFonts w:ascii="Arial" w:hAnsi="Arial" w:cs="Arial"/>
          <w:b/>
          <w:sz w:val="20"/>
          <w:szCs w:val="20"/>
        </w:rPr>
        <w:t xml:space="preserve">Plakati </w:t>
      </w:r>
      <w:r>
        <w:rPr>
          <w:rFonts w:ascii="Arial" w:hAnsi="Arial" w:cs="Arial"/>
          <w:sz w:val="20"/>
          <w:szCs w:val="20"/>
        </w:rPr>
        <w:t>su nositelji oglasa i sličnih objava reklamno-promidžbenog ili informativnog obilježja.</w:t>
      </w:r>
    </w:p>
    <w:p w14:paraId="06A1EB56" w14:textId="617F7020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Mogu se postavljati na oglasnim pločama u vlasništvu Grada, bez naknade i bez odgovornosti Grada za uništenje ili nestanak plakata, u reklamnim ormarićima (kino, kazalište i sl.), izlozima poslovnih prostora koji obavljaju ili ne obavljaju djelatnosti, te na drugim mjestima koja za tu namjenu odredi Gradonačelnik na pri</w:t>
      </w:r>
      <w:r w:rsidR="002203C5">
        <w:rPr>
          <w:rFonts w:ascii="Arial" w:hAnsi="Arial" w:cs="Arial"/>
          <w:sz w:val="20"/>
          <w:szCs w:val="20"/>
        </w:rPr>
        <w:t>jedlog Povjerenstva iz članka 46</w:t>
      </w:r>
      <w:r>
        <w:rPr>
          <w:rFonts w:ascii="Arial" w:hAnsi="Arial" w:cs="Arial"/>
          <w:sz w:val="20"/>
          <w:szCs w:val="20"/>
        </w:rPr>
        <w:t xml:space="preserve">. ove Odluke. </w:t>
      </w:r>
    </w:p>
    <w:p w14:paraId="0CCE0468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8BCC2B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18.</w:t>
      </w:r>
    </w:p>
    <w:p w14:paraId="2B402FF0" w14:textId="42A908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907C9E6" w14:textId="63F1496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061C0">
        <w:rPr>
          <w:rFonts w:ascii="Arial" w:hAnsi="Arial" w:cs="Arial"/>
          <w:b/>
          <w:sz w:val="20"/>
          <w:szCs w:val="20"/>
        </w:rPr>
        <w:t>Reklamni ormarić</w:t>
      </w:r>
      <w:r>
        <w:rPr>
          <w:rFonts w:ascii="Arial" w:hAnsi="Arial" w:cs="Arial"/>
          <w:sz w:val="20"/>
          <w:szCs w:val="20"/>
        </w:rPr>
        <w:t xml:space="preserve"> je montažna napra</w:t>
      </w:r>
      <w:r w:rsidR="000F3E57">
        <w:rPr>
          <w:rFonts w:ascii="Arial" w:hAnsi="Arial" w:cs="Arial"/>
          <w:sz w:val="20"/>
          <w:szCs w:val="20"/>
        </w:rPr>
        <w:t>va koja služi izlaganju robe i</w:t>
      </w:r>
      <w:r>
        <w:rPr>
          <w:rFonts w:ascii="Arial" w:hAnsi="Arial" w:cs="Arial"/>
          <w:sz w:val="20"/>
          <w:szCs w:val="20"/>
        </w:rPr>
        <w:t xml:space="preserve"> pružanju obavijesti o djelatnosti koja se obavlja unutar prostor</w:t>
      </w:r>
      <w:r w:rsidR="000F3E57">
        <w:rPr>
          <w:rFonts w:ascii="Arial" w:hAnsi="Arial" w:cs="Arial"/>
          <w:sz w:val="20"/>
          <w:szCs w:val="20"/>
        </w:rPr>
        <w:t xml:space="preserve">a ili u svrhu oglašavanja humanitarnih, kulturnih, sportskih i drugih manifestacija. </w:t>
      </w:r>
    </w:p>
    <w:p w14:paraId="7AD9468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BC21B3" w14:textId="77777777" w:rsidR="006402B2" w:rsidRDefault="006402B2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72CDC7" w14:textId="40ACE347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19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5B4D428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97C59">
        <w:rPr>
          <w:rFonts w:ascii="Arial" w:hAnsi="Arial" w:cs="Arial"/>
          <w:b/>
          <w:sz w:val="20"/>
          <w:szCs w:val="20"/>
        </w:rPr>
        <w:t>Reklamni ormarić</w:t>
      </w:r>
      <w:r>
        <w:rPr>
          <w:rFonts w:ascii="Arial" w:hAnsi="Arial" w:cs="Arial"/>
          <w:sz w:val="20"/>
          <w:szCs w:val="20"/>
        </w:rPr>
        <w:t xml:space="preserve"> se postavlja na slobodni zid prizemlja građevine u okviru prostornih i estetskih uvjeta mikrolokacije, mora biti usklađen s građevinom ispred koje, odnosno na koju se postavlja, te oblikovan i uređen na način da jasno upućuje na djelatnost koja se u poslovnom prostoru obavlja. </w:t>
      </w:r>
    </w:p>
    <w:p w14:paraId="3DFD286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03D395" w14:textId="3790BC86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20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11D8BEA4" w14:textId="77777777" w:rsidR="00D05C0E" w:rsidRPr="00103042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3042" w:rsidRPr="00103042">
        <w:rPr>
          <w:rFonts w:ascii="Arial" w:hAnsi="Arial" w:cs="Arial"/>
          <w:b/>
          <w:sz w:val="20"/>
          <w:szCs w:val="20"/>
        </w:rPr>
        <w:t>Oslikana reklamna poruka</w:t>
      </w:r>
      <w:r w:rsidR="00103042" w:rsidRPr="00103042">
        <w:rPr>
          <w:rFonts w:ascii="Arial" w:hAnsi="Arial" w:cs="Arial"/>
          <w:sz w:val="20"/>
          <w:szCs w:val="20"/>
        </w:rPr>
        <w:t xml:space="preserve"> je svaka reklama izvedena pismoslikarskom tehnikom na pročelju zgrade, na izlogu poslovnog prostora, ogradi, tendi, suncobranu, na sredstvima javnog gradskog prijevoza i na površini pločnika</w:t>
      </w:r>
      <w:r w:rsidRPr="00103042">
        <w:rPr>
          <w:rFonts w:ascii="Arial" w:hAnsi="Arial" w:cs="Arial"/>
          <w:sz w:val="20"/>
          <w:szCs w:val="20"/>
        </w:rPr>
        <w:t xml:space="preserve">. </w:t>
      </w:r>
    </w:p>
    <w:p w14:paraId="4316664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5F982D" w14:textId="18C992C4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21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675DC804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97C59">
        <w:rPr>
          <w:rFonts w:ascii="Arial" w:hAnsi="Arial" w:cs="Arial"/>
          <w:b/>
          <w:sz w:val="20"/>
          <w:szCs w:val="20"/>
        </w:rPr>
        <w:t>Oslikana reklamna</w:t>
      </w:r>
      <w:r>
        <w:rPr>
          <w:rFonts w:ascii="Arial" w:hAnsi="Arial" w:cs="Arial"/>
          <w:sz w:val="20"/>
          <w:szCs w:val="20"/>
        </w:rPr>
        <w:t xml:space="preserve"> </w:t>
      </w:r>
      <w:r w:rsidRPr="004E7D99">
        <w:rPr>
          <w:rFonts w:ascii="Arial" w:hAnsi="Arial" w:cs="Arial"/>
          <w:b/>
          <w:sz w:val="20"/>
          <w:szCs w:val="20"/>
        </w:rPr>
        <w:t>poruka</w:t>
      </w:r>
      <w:r>
        <w:rPr>
          <w:rFonts w:ascii="Arial" w:hAnsi="Arial" w:cs="Arial"/>
          <w:sz w:val="20"/>
          <w:szCs w:val="20"/>
        </w:rPr>
        <w:t xml:space="preserve"> istaknuta na pročelju zgrade u svrhu reklamiranja, oglašavanja i pružanja informacija o pravnim subjektima u tim građevinama, postavlja se prema odredbama za postavljanje reklamnih natpisa.</w:t>
      </w:r>
    </w:p>
    <w:p w14:paraId="13CF4135" w14:textId="3C228DC6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97C59">
        <w:rPr>
          <w:rFonts w:ascii="Arial" w:hAnsi="Arial" w:cs="Arial"/>
          <w:b/>
          <w:sz w:val="20"/>
          <w:szCs w:val="20"/>
        </w:rPr>
        <w:t>Oslikana reklamna</w:t>
      </w:r>
      <w:r>
        <w:rPr>
          <w:rFonts w:ascii="Arial" w:hAnsi="Arial" w:cs="Arial"/>
          <w:sz w:val="20"/>
          <w:szCs w:val="20"/>
        </w:rPr>
        <w:t xml:space="preserve"> </w:t>
      </w:r>
      <w:r w:rsidRPr="004E7D99">
        <w:rPr>
          <w:rFonts w:ascii="Arial" w:hAnsi="Arial" w:cs="Arial"/>
          <w:b/>
          <w:sz w:val="20"/>
          <w:szCs w:val="20"/>
        </w:rPr>
        <w:t>poruka</w:t>
      </w:r>
      <w:r>
        <w:rPr>
          <w:rFonts w:ascii="Arial" w:hAnsi="Arial" w:cs="Arial"/>
          <w:sz w:val="20"/>
          <w:szCs w:val="20"/>
        </w:rPr>
        <w:t xml:space="preserve"> istaknuta na pročelju zgrade i na ogradi, u svrhu komercijalnog reklamiranja i samooglašavanja postavlja se, s obzirom na njihovu veličinu, prema o</w:t>
      </w:r>
      <w:r w:rsidR="000F3E57">
        <w:rPr>
          <w:rFonts w:ascii="Arial" w:hAnsi="Arial" w:cs="Arial"/>
          <w:sz w:val="20"/>
          <w:szCs w:val="20"/>
        </w:rPr>
        <w:t>dredbama za postavljanje</w:t>
      </w:r>
      <w:r>
        <w:rPr>
          <w:rFonts w:ascii="Arial" w:hAnsi="Arial" w:cs="Arial"/>
          <w:sz w:val="20"/>
          <w:szCs w:val="20"/>
        </w:rPr>
        <w:t xml:space="preserve"> velikih reklamnih panoa. </w:t>
      </w:r>
    </w:p>
    <w:p w14:paraId="11055C7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B9A670" w14:textId="70CC66FB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22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0E32E2A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220BA">
        <w:rPr>
          <w:rFonts w:ascii="Arial" w:hAnsi="Arial" w:cs="Arial"/>
          <w:b/>
          <w:sz w:val="20"/>
          <w:szCs w:val="20"/>
        </w:rPr>
        <w:t>Reklamni natpis</w:t>
      </w:r>
      <w:r>
        <w:rPr>
          <w:rFonts w:ascii="Arial" w:hAnsi="Arial" w:cs="Arial"/>
          <w:sz w:val="20"/>
          <w:szCs w:val="20"/>
        </w:rPr>
        <w:t xml:space="preserve"> je oznaka imena fizičke ili naziva pravne osobe, obrta, poslovnog prostora ili obavijest o djelatnosti koja se obavlja u poslovnom prostoru. </w:t>
      </w:r>
    </w:p>
    <w:p w14:paraId="512E74A4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3D8C18" w14:textId="0CE53CC6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23</w:t>
      </w:r>
      <w:r w:rsidR="00D05C0E" w:rsidRPr="006220BA">
        <w:rPr>
          <w:rFonts w:ascii="Arial" w:hAnsi="Arial" w:cs="Arial"/>
          <w:b/>
          <w:sz w:val="20"/>
          <w:szCs w:val="20"/>
        </w:rPr>
        <w:t>.</w:t>
      </w:r>
    </w:p>
    <w:p w14:paraId="1A3470B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220BA">
        <w:rPr>
          <w:rFonts w:ascii="Arial" w:hAnsi="Arial" w:cs="Arial"/>
          <w:b/>
          <w:sz w:val="20"/>
          <w:szCs w:val="20"/>
        </w:rPr>
        <w:t>Reklamni natpis</w:t>
      </w:r>
      <w:r>
        <w:rPr>
          <w:rFonts w:ascii="Arial" w:hAnsi="Arial" w:cs="Arial"/>
          <w:sz w:val="20"/>
          <w:szCs w:val="20"/>
        </w:rPr>
        <w:t xml:space="preserve"> se postavlja na vanjskim dijelovima građevine i ogradama u svrhu reklamiranja, oglašavanja i pružanja informacija o pravnim subjektima u tim građevinama. </w:t>
      </w:r>
    </w:p>
    <w:p w14:paraId="68D55AB9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220BA">
        <w:rPr>
          <w:rFonts w:ascii="Arial" w:hAnsi="Arial" w:cs="Arial"/>
          <w:b/>
          <w:sz w:val="20"/>
          <w:szCs w:val="20"/>
        </w:rPr>
        <w:t>Reklamni natpisi</w:t>
      </w:r>
      <w:r>
        <w:rPr>
          <w:rFonts w:ascii="Arial" w:hAnsi="Arial" w:cs="Arial"/>
          <w:sz w:val="20"/>
          <w:szCs w:val="20"/>
        </w:rPr>
        <w:t xml:space="preserve"> postavljaju se u pravilu na građevinu: plošno- postavljeno paralelno s linijom pročelja, te konzolno – postavljeno okomito na pročelje, u pravilu na visinu min. 2,30 m, a plošno može i niže. </w:t>
      </w:r>
    </w:p>
    <w:p w14:paraId="5C064C2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 obliku mogu biti: natpisi od pojedinačnih slova na pročelju (bez podkonstrukcije), ploča, sandučasta reklama, natpis ugrađen u izložni portal, te konzolni – tradicionalnog oblika i konzolni natpis od pojedinačnih slova (bez podkonstrukcije) ili oznaka. </w:t>
      </w:r>
    </w:p>
    <w:p w14:paraId="78A4C2B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Reklamni natpisi mogu imati ugrađenu rasvjetu.</w:t>
      </w:r>
    </w:p>
    <w:p w14:paraId="63CFEAE8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Reklamni natpisi postavljaju se:</w:t>
      </w:r>
    </w:p>
    <w:p w14:paraId="3A73B819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zoni prizemlja na slobodni dio pročelja ispod prvoga razdjelnog vijenca neposredno uz izlog poslovnog prostora pravnog subjekta koji se reklamira;</w:t>
      </w:r>
    </w:p>
    <w:p w14:paraId="0765D6FA" w14:textId="1749B43B" w:rsidR="006402B2" w:rsidRDefault="006402B2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konzolno na krov građevine;</w:t>
      </w:r>
    </w:p>
    <w:p w14:paraId="046A6D8E" w14:textId="25F31348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unutar fasadnog platna na poslovnim građevinama kao plošni natpis na uličnom pročelju ili zabatu građevine, osim uz ulaz u građevinu i kolni ulaz u dvorište gdje se postavljaju natpisi, te kao konzolni vertikalni natpis n</w:t>
      </w:r>
      <w:r w:rsidR="006402B2">
        <w:rPr>
          <w:rFonts w:ascii="Arial" w:hAnsi="Arial" w:cs="Arial"/>
          <w:sz w:val="20"/>
          <w:szCs w:val="20"/>
        </w:rPr>
        <w:t>a spojevima ili kutovima zgrada.</w:t>
      </w:r>
    </w:p>
    <w:p w14:paraId="01F9853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78D517" w14:textId="77777777" w:rsidR="00D05C0E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na uličnom dijelu građevine postoji više poslovnih prostora, reklamni natpisi postavljaju se u pravilu na istu visinu i na istu liniju na pročelju građevine. </w:t>
      </w:r>
    </w:p>
    <w:p w14:paraId="2293B71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E3AEC5" w14:textId="77777777" w:rsidR="00D05C0E" w:rsidRPr="00D90A25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90A25">
        <w:rPr>
          <w:rFonts w:ascii="Arial" w:hAnsi="Arial" w:cs="Arial"/>
          <w:b/>
          <w:sz w:val="20"/>
          <w:szCs w:val="20"/>
        </w:rPr>
        <w:t>Vrste reklamnih panoa</w:t>
      </w:r>
    </w:p>
    <w:p w14:paraId="14B48500" w14:textId="65504189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24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6C5F04C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90A25">
        <w:rPr>
          <w:rFonts w:ascii="Arial" w:hAnsi="Arial" w:cs="Arial"/>
          <w:b/>
          <w:sz w:val="20"/>
          <w:szCs w:val="20"/>
        </w:rPr>
        <w:t>Reklamni stupovi (totemi i sl.)</w:t>
      </w:r>
      <w:r>
        <w:rPr>
          <w:rFonts w:ascii="Arial" w:hAnsi="Arial" w:cs="Arial"/>
          <w:sz w:val="20"/>
          <w:szCs w:val="20"/>
        </w:rPr>
        <w:t xml:space="preserve"> su samostojeći reklamni panoi, koji služe samoreklamiranju, u pravilu imaju integriranu rasvjetu unutar stupa. Njihova veličina može varirati ovisno o prostornim uvjetima lokacije na koju se postavljaju. </w:t>
      </w:r>
    </w:p>
    <w:p w14:paraId="14470D7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DCCA61" w14:textId="3AE03C56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25</w:t>
      </w:r>
      <w:r w:rsidR="00D05C0E" w:rsidRPr="00D90A25">
        <w:rPr>
          <w:rFonts w:ascii="Arial" w:hAnsi="Arial" w:cs="Arial"/>
          <w:b/>
          <w:sz w:val="20"/>
          <w:szCs w:val="20"/>
        </w:rPr>
        <w:t>.</w:t>
      </w:r>
    </w:p>
    <w:p w14:paraId="254CA28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90A25">
        <w:rPr>
          <w:rFonts w:ascii="Arial" w:hAnsi="Arial" w:cs="Arial"/>
          <w:b/>
          <w:sz w:val="20"/>
          <w:szCs w:val="20"/>
        </w:rPr>
        <w:t>Reklamni stupovi (totemi i sl.)</w:t>
      </w:r>
      <w:r>
        <w:rPr>
          <w:rFonts w:ascii="Arial" w:hAnsi="Arial" w:cs="Arial"/>
          <w:sz w:val="20"/>
          <w:szCs w:val="20"/>
        </w:rPr>
        <w:t xml:space="preserve"> mogu se postavljati isključivo na parcelu objekta u kojem se nalazi poslovni prostor ili iznimno na javnu površinu neposredno ispred objekta u kojem se nalazi poslovni prostor, ukoliko to dopuštaju prostorne mogućnosti lokacije, odnosno sigurnosni uvjeti u prometu i to u pravilu;</w:t>
      </w:r>
    </w:p>
    <w:p w14:paraId="08043D8F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udaljenosti od ruba nogostupa minimalno 0,5 m kod gradskih prometnica;</w:t>
      </w:r>
    </w:p>
    <w:p w14:paraId="25BA5DFC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udaljenosti od većih raskrižja minimalno 15,0 m;</w:t>
      </w:r>
    </w:p>
    <w:p w14:paraId="79B44783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 prometne trake za skretanje i ugibališta javnog gradskog prijevoza minimalno 5,0 m;</w:t>
      </w:r>
    </w:p>
    <w:p w14:paraId="14286AEC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udaljenosti od najbližeg stabla najmanje 6,0 m, a od grmlja i živice najmanje 3,0 m;</w:t>
      </w:r>
    </w:p>
    <w:p w14:paraId="6D9A9CC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7E3FBC" w14:textId="77777777" w:rsidR="00D05C0E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 reklamnog stupa (totema) postavljenog na zelenoj površini mora imati nadsloj zemlje minimalno 20,0 cm. </w:t>
      </w:r>
    </w:p>
    <w:p w14:paraId="095FF26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E4255A" w14:textId="50A772BB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26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57FFFA6D" w14:textId="271F7F16" w:rsidR="00D05C0E" w:rsidRPr="00C80DBC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4632F">
        <w:rPr>
          <w:rFonts w:ascii="Arial" w:hAnsi="Arial" w:cs="Arial"/>
          <w:b/>
          <w:sz w:val="20"/>
          <w:szCs w:val="20"/>
        </w:rPr>
        <w:t>Putokazni/zajednički panoi u II zoni</w:t>
      </w:r>
      <w:r>
        <w:rPr>
          <w:rFonts w:ascii="Arial" w:hAnsi="Arial" w:cs="Arial"/>
          <w:sz w:val="20"/>
          <w:szCs w:val="20"/>
        </w:rPr>
        <w:t xml:space="preserve"> su samostojeći standardizirani reklamni panoi koji se sastoje od 4 do 7 segmenata, dimenzija pojedinog </w:t>
      </w:r>
      <w:r w:rsidR="00C80DBC">
        <w:rPr>
          <w:rFonts w:ascii="Arial" w:hAnsi="Arial" w:cs="Arial"/>
          <w:sz w:val="20"/>
          <w:szCs w:val="20"/>
        </w:rPr>
        <w:t>segmenta je 30,0 cm x 130,0 cm.</w:t>
      </w:r>
    </w:p>
    <w:p w14:paraId="12370B08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Postavlja ih Grad Zadar, a služe fizičkim i pravnim osobama za samoreklamiranje odnosno usmjeravanje na poslovni prostor odnosno djelatnost koja se oglašava. </w:t>
      </w:r>
    </w:p>
    <w:p w14:paraId="64AEE6CE" w14:textId="585ABF7E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Iznimno od prethodnog stavka ovog članka, putokazne/zajedničke panoe mogu postaviti i sve fizičke i pravne osobe na zemljištu koje nije u vlasništvu Grada,</w:t>
      </w:r>
      <w:r w:rsidR="000F3E57">
        <w:rPr>
          <w:rFonts w:ascii="Arial" w:hAnsi="Arial" w:cs="Arial"/>
          <w:sz w:val="20"/>
          <w:szCs w:val="20"/>
        </w:rPr>
        <w:t xml:space="preserve"> kao i slobodnostojeći putokaz koji se sastoji od samo jedne reklamne plohe dimenzija navedenih u stavku 1. ovog članka,</w:t>
      </w:r>
      <w:r>
        <w:rPr>
          <w:rFonts w:ascii="Arial" w:hAnsi="Arial" w:cs="Arial"/>
          <w:sz w:val="20"/>
          <w:szCs w:val="20"/>
        </w:rPr>
        <w:t xml:space="preserve"> uz odobrenje nadležnog upravnog odjela i ispunjenje slijedećih uvjeta;</w:t>
      </w:r>
    </w:p>
    <w:p w14:paraId="24D94FD1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u blizini nema putokaznog/zajedničkog panoa kojeg je postavio Grad,</w:t>
      </w:r>
    </w:p>
    <w:p w14:paraId="3FD7DCBE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putokazni/zajednički pano ima dimenzije propisane stavkom 1. ovog članka;</w:t>
      </w:r>
    </w:p>
    <w:p w14:paraId="573C3A5E" w14:textId="458D3C52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su ispunjeni uvjeti</w:t>
      </w:r>
      <w:r w:rsidR="002203C5">
        <w:rPr>
          <w:rFonts w:ascii="Arial" w:hAnsi="Arial" w:cs="Arial"/>
          <w:sz w:val="20"/>
          <w:szCs w:val="20"/>
        </w:rPr>
        <w:t xml:space="preserve"> sigurnosti prometa iz članka 27</w:t>
      </w:r>
      <w:r>
        <w:rPr>
          <w:rFonts w:ascii="Arial" w:hAnsi="Arial" w:cs="Arial"/>
          <w:sz w:val="20"/>
          <w:szCs w:val="20"/>
        </w:rPr>
        <w:t>. ove Odluke.</w:t>
      </w:r>
    </w:p>
    <w:p w14:paraId="3C97FDB8" w14:textId="77777777" w:rsidR="00D05C0E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2DED3FF4" w14:textId="77777777" w:rsidR="00D05C0E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Svaka fizička i pravna osoba može ishoditi rješenje za veći broj reklamnih ploha – segmenata, ali samo po jedan na putokaznom/zajedničkom panou.</w:t>
      </w:r>
    </w:p>
    <w:p w14:paraId="01BB51C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Zatvaranjem obrta ili tvrtke, fizičke i pravne osobe dužne su o tome obavijestiti nadležni upravni odjel Grada u roku od 8 dana od dana zatvaranja obrta ili tvrtke.</w:t>
      </w:r>
    </w:p>
    <w:p w14:paraId="0A3C11F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8AC538" w14:textId="0AF98005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27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588D1D6F" w14:textId="3CA70CED" w:rsidR="00D05C0E" w:rsidRPr="00C80DBC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B2343">
        <w:rPr>
          <w:rFonts w:ascii="Arial" w:hAnsi="Arial" w:cs="Arial"/>
          <w:b/>
          <w:sz w:val="20"/>
          <w:szCs w:val="20"/>
        </w:rPr>
        <w:t>Putokazni/zajednički panoi u II zoni</w:t>
      </w:r>
      <w:r>
        <w:rPr>
          <w:rFonts w:ascii="Arial" w:hAnsi="Arial" w:cs="Arial"/>
          <w:sz w:val="20"/>
          <w:szCs w:val="20"/>
        </w:rPr>
        <w:t xml:space="preserve"> m</w:t>
      </w:r>
      <w:r w:rsidR="000F3E57">
        <w:rPr>
          <w:rFonts w:ascii="Arial" w:hAnsi="Arial" w:cs="Arial"/>
          <w:sz w:val="20"/>
          <w:szCs w:val="20"/>
        </w:rPr>
        <w:t>ogu se postavljati</w:t>
      </w:r>
      <w:r>
        <w:rPr>
          <w:rFonts w:ascii="Arial" w:hAnsi="Arial" w:cs="Arial"/>
          <w:sz w:val="20"/>
          <w:szCs w:val="20"/>
        </w:rPr>
        <w:t xml:space="preserve"> na j</w:t>
      </w:r>
      <w:r w:rsidR="000F3E57">
        <w:rPr>
          <w:rFonts w:ascii="Arial" w:hAnsi="Arial" w:cs="Arial"/>
          <w:sz w:val="20"/>
          <w:szCs w:val="20"/>
        </w:rPr>
        <w:t>avnu površinu, osim na</w:t>
      </w:r>
      <w:r>
        <w:rPr>
          <w:rFonts w:ascii="Arial" w:hAnsi="Arial" w:cs="Arial"/>
          <w:sz w:val="20"/>
          <w:szCs w:val="20"/>
        </w:rPr>
        <w:t xml:space="preserve"> pješačke otoke i unutar parkirališnog prostora te na dijelovima gdje su u nizu pos</w:t>
      </w:r>
      <w:r w:rsidR="00C80DBC">
        <w:rPr>
          <w:rFonts w:ascii="Arial" w:hAnsi="Arial" w:cs="Arial"/>
          <w:sz w:val="20"/>
          <w:szCs w:val="20"/>
        </w:rPr>
        <w:t>tavljeni veliki reklamni panoi.</w:t>
      </w:r>
      <w:r w:rsidRPr="00B4632F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38AF04C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Panoi se postavljaju prema rasporedu nadležnog upravnog odjela uvažavajući uvjete sigurnosti prometa i to u pravilu;</w:t>
      </w:r>
    </w:p>
    <w:p w14:paraId="2D578E94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udaljenosti od ruba nogostupa minimalno 0,50 m;</w:t>
      </w:r>
    </w:p>
    <w:p w14:paraId="13058B66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udaljenosti od većih raskrižja minimalno 15,0 m;</w:t>
      </w:r>
    </w:p>
    <w:p w14:paraId="56C19468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 prometne trake za skretanje i ugibališta javnog gradskog prijevoza minimalno 5,0 m;</w:t>
      </w:r>
    </w:p>
    <w:p w14:paraId="5B673724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zelenoj površini s drvorednim nizovima ili grmljem na početku ili na kraju drvorednog niza uz uvjet da je maksimalna udaljenost od najbližeg stabla 6,0 m, a od grmlja i živice 3,0 m.</w:t>
      </w:r>
      <w:r>
        <w:rPr>
          <w:rFonts w:ascii="Arial" w:hAnsi="Arial" w:cs="Arial"/>
          <w:sz w:val="20"/>
          <w:szCs w:val="20"/>
        </w:rPr>
        <w:tab/>
      </w:r>
    </w:p>
    <w:p w14:paraId="21BB465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86E894" w14:textId="77777777" w:rsidR="00D05C0E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 putokaznog/zajedničkog panoa postavljenog na zelenoj površini mora imati nadsloj zemlje minimalno 20 cm.</w:t>
      </w:r>
    </w:p>
    <w:p w14:paraId="5A952F3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41F6DA" w14:textId="3413E370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Članak 28. </w:t>
      </w:r>
    </w:p>
    <w:p w14:paraId="05A7CBC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767AE">
        <w:rPr>
          <w:rFonts w:ascii="Arial" w:hAnsi="Arial" w:cs="Arial"/>
          <w:b/>
          <w:sz w:val="20"/>
          <w:szCs w:val="20"/>
        </w:rPr>
        <w:t>Putokazni/zajednički panoi u I zoni</w:t>
      </w:r>
      <w:r>
        <w:rPr>
          <w:rFonts w:ascii="Arial" w:hAnsi="Arial" w:cs="Arial"/>
          <w:sz w:val="20"/>
          <w:szCs w:val="20"/>
        </w:rPr>
        <w:t xml:space="preserve"> su standardizirani reklamni panoi koji se postavljaju na pročelja zgrada, a sastoje se od šest (6) segmenata, dimenzija pojedinog segmenta je 7,00 cm x 50,00 cm.</w:t>
      </w:r>
    </w:p>
    <w:p w14:paraId="11428A09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Iznimno od prethodnog stavka ovog članka, mogu se postaviti na javnu površinu kao slobodnostojeći. </w:t>
      </w:r>
    </w:p>
    <w:p w14:paraId="40B639D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Postavlja ih Grad Zadar, a služe fizičkim i pravnim osobama za samoreklamiranje odnosno usmjeravanje na poslovni prostor odnosno djelatnost koja se oglašava. </w:t>
      </w:r>
    </w:p>
    <w:p w14:paraId="29D593E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Svaka fizička i pravna osoba može ishoditi rješenje za najviše dvije reklamne plohe – segmenata u I zoni, ali samo po jedan na istom putokaznom/reklamnom panou. </w:t>
      </w:r>
    </w:p>
    <w:p w14:paraId="01987BA9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Zatvaranjem obrta ili tvrtke, fizičke i pravne osobe dužne su o tome obavijestiti nadležni upravni odjel Grada u roku od 8 dana od dana zatvaranja obrta ili tvrtke. </w:t>
      </w:r>
    </w:p>
    <w:p w14:paraId="51CCBB5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93169A" w14:textId="77777777" w:rsidR="00683B1F" w:rsidRDefault="00683B1F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D6FE85" w14:textId="77777777" w:rsidR="00683B1F" w:rsidRDefault="00683B1F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EEEF5B" w14:textId="77777777" w:rsidR="00683B1F" w:rsidRDefault="00683B1F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3BD43F" w14:textId="4B10D71C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Članak 29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304A3973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95225">
        <w:rPr>
          <w:rFonts w:ascii="Arial" w:hAnsi="Arial" w:cs="Arial"/>
          <w:b/>
          <w:sz w:val="20"/>
          <w:szCs w:val="20"/>
        </w:rPr>
        <w:t>Pokretni reklamni panoi (kavaleti)</w:t>
      </w:r>
      <w:r>
        <w:rPr>
          <w:rFonts w:ascii="Arial" w:hAnsi="Arial" w:cs="Arial"/>
          <w:sz w:val="20"/>
          <w:szCs w:val="20"/>
        </w:rPr>
        <w:t xml:space="preserve"> su lako prenosivi samostojeći panoi, jednostrani ili dvostrani koji se koriste za isticanje asortimana proizvoda, vrsta usluge koje se nude i slično, a uklanjaju se nakon završetka radnog vremena ukoliko su postavljeni na javnu površinu.</w:t>
      </w:r>
    </w:p>
    <w:p w14:paraId="52725320" w14:textId="2F617B5B" w:rsidR="002203C5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Moraju biti izrađeni od kvalitetnog materijala, primjerene veličine u pravilu do 1,4 m².</w:t>
      </w:r>
    </w:p>
    <w:p w14:paraId="06EBE319" w14:textId="77777777" w:rsidR="002203C5" w:rsidRDefault="002203C5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C71BA6" w14:textId="4102E3DD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30</w:t>
      </w:r>
      <w:r w:rsidR="00D05C0E" w:rsidRPr="00D95225">
        <w:rPr>
          <w:rFonts w:ascii="Arial" w:hAnsi="Arial" w:cs="Arial"/>
          <w:b/>
          <w:sz w:val="20"/>
          <w:szCs w:val="20"/>
        </w:rPr>
        <w:t>.</w:t>
      </w:r>
    </w:p>
    <w:p w14:paraId="3C7C7DC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767AE">
        <w:rPr>
          <w:rFonts w:ascii="Arial" w:hAnsi="Arial" w:cs="Arial"/>
          <w:b/>
          <w:sz w:val="20"/>
          <w:szCs w:val="20"/>
        </w:rPr>
        <w:t>Pokretni reklamni panoi</w:t>
      </w:r>
      <w:r>
        <w:rPr>
          <w:rFonts w:ascii="Arial" w:hAnsi="Arial" w:cs="Arial"/>
          <w:sz w:val="20"/>
          <w:szCs w:val="20"/>
        </w:rPr>
        <w:t xml:space="preserve"> mogu se postavljati na parcelu građevine u kojoj se nalazi poslovni prostor subjekta te na javnu površinu neposredno uz građevinu na način da ne ometaju prolaz pješaka. </w:t>
      </w:r>
    </w:p>
    <w:p w14:paraId="0EF135C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A8AC8B" w14:textId="580B2950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31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1FF0328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767AE">
        <w:rPr>
          <w:rFonts w:ascii="Arial" w:hAnsi="Arial" w:cs="Arial"/>
          <w:b/>
          <w:sz w:val="20"/>
          <w:szCs w:val="20"/>
        </w:rPr>
        <w:t>Osvijetljene reklamne vitrine (city light)</w:t>
      </w:r>
      <w:r>
        <w:rPr>
          <w:rFonts w:ascii="Arial" w:hAnsi="Arial" w:cs="Arial"/>
          <w:sz w:val="20"/>
          <w:szCs w:val="20"/>
        </w:rPr>
        <w:t xml:space="preserve"> su reklamni panoi s integriranim osvjetljenjem u koje se plakati i predmeti oglašavanja ulažu unutar ostakljenih vitrina.</w:t>
      </w:r>
    </w:p>
    <w:p w14:paraId="5CCE48D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Koriste se za komercijalno oglašavanje i za potrebe Grada.</w:t>
      </w:r>
    </w:p>
    <w:p w14:paraId="70CC5E7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Osvjetljenje reklamne vitrine mora biti ujednačenog i stalnog intenziteta. </w:t>
      </w:r>
    </w:p>
    <w:p w14:paraId="6B51656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AB2C35" w14:textId="1915522D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32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3DCBAB5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7886">
        <w:rPr>
          <w:rFonts w:ascii="Arial" w:hAnsi="Arial" w:cs="Arial"/>
          <w:b/>
          <w:sz w:val="20"/>
          <w:szCs w:val="20"/>
        </w:rPr>
        <w:t>Osvijetljene reklamne vitrine (city light)</w:t>
      </w:r>
      <w:r>
        <w:rPr>
          <w:rFonts w:ascii="Arial" w:hAnsi="Arial" w:cs="Arial"/>
          <w:sz w:val="20"/>
          <w:szCs w:val="20"/>
        </w:rPr>
        <w:t xml:space="preserve"> postavljaju se kao slobodnostojeće, u sklopu nadstrešnica javnog gradskog prijevoza, na kioscima i na građevinama. </w:t>
      </w:r>
    </w:p>
    <w:p w14:paraId="497A253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građevinama mogu se postavljati na slobodnom dijelu prizemlja građevina na način da ne ugrožavaju sigurnost prometa vozila, te ne narušavaju izgled i funkciju objekta i lokacije. </w:t>
      </w:r>
    </w:p>
    <w:p w14:paraId="6DF38B2B" w14:textId="51C5DC49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Slobodnostojeće osvijetljene reklamne vitrine mogu se postavljati na javne p</w:t>
      </w:r>
      <w:r w:rsidR="002203C5">
        <w:rPr>
          <w:rFonts w:ascii="Arial" w:hAnsi="Arial" w:cs="Arial"/>
          <w:sz w:val="20"/>
          <w:szCs w:val="20"/>
        </w:rPr>
        <w:t xml:space="preserve">ovršine i zemljišta </w:t>
      </w:r>
      <w:r>
        <w:rPr>
          <w:rFonts w:ascii="Arial" w:hAnsi="Arial" w:cs="Arial"/>
          <w:sz w:val="20"/>
          <w:szCs w:val="20"/>
        </w:rPr>
        <w:t xml:space="preserve"> gdje to omogućava mikrolokacija u skladu s prometnim uvjetima o sigurnosti prometa, u pravilu;</w:t>
      </w:r>
    </w:p>
    <w:p w14:paraId="332EF40C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razdjelnim pojasevima između prometnih traka;</w:t>
      </w:r>
    </w:p>
    <w:p w14:paraId="2B553AEA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zelenoj površini s drvorednim nizovima ili grmljem, postavljaju se uz uvjet da je minimalna udaljenost od najbližeg stabla 6,0 m, a od grmlja i živice 3,0 m;</w:t>
      </w:r>
    </w:p>
    <w:p w14:paraId="7FC1F294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udaljenosti od ruba nogostupa minimalno 0,5 m;</w:t>
      </w:r>
    </w:p>
    <w:p w14:paraId="4E841439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udaljenosti od ruba kolnika minimalno 1,0 m kod gradskih prometnica;</w:t>
      </w:r>
    </w:p>
    <w:p w14:paraId="3C089D4F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udaljenosti od raskrižja minimalno 15,0 m;</w:t>
      </w:r>
    </w:p>
    <w:p w14:paraId="3187A7EE" w14:textId="77777777" w:rsidR="00D05C0E" w:rsidRDefault="00D05C0E" w:rsidP="00D05C0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razmak između osvijetljenih reklamnih vitrina mora iznositi najmanje 20,0 m. </w:t>
      </w:r>
    </w:p>
    <w:p w14:paraId="3C42333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39D521" w14:textId="752C7293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33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76B24B2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8424D">
        <w:rPr>
          <w:rFonts w:ascii="Arial" w:hAnsi="Arial" w:cs="Arial"/>
          <w:b/>
          <w:sz w:val="20"/>
          <w:szCs w:val="20"/>
        </w:rPr>
        <w:t>Veliki reklamni panoi</w:t>
      </w:r>
      <w:r>
        <w:rPr>
          <w:rFonts w:ascii="Arial" w:hAnsi="Arial" w:cs="Arial"/>
          <w:sz w:val="20"/>
          <w:szCs w:val="20"/>
        </w:rPr>
        <w:t xml:space="preserve"> su panoi reklamne površine 6 m² i više, koji se koriste za komercijalno oglašavanje te samoreklamiranje. </w:t>
      </w:r>
    </w:p>
    <w:p w14:paraId="30FABE50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63C91F" w14:textId="06EEA4F5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34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75277DB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D5F40">
        <w:rPr>
          <w:rFonts w:ascii="Arial" w:hAnsi="Arial" w:cs="Arial"/>
          <w:b/>
          <w:sz w:val="20"/>
          <w:szCs w:val="20"/>
        </w:rPr>
        <w:t>Veliki reklamni panoi</w:t>
      </w:r>
      <w:r>
        <w:rPr>
          <w:rFonts w:ascii="Arial" w:hAnsi="Arial" w:cs="Arial"/>
          <w:sz w:val="20"/>
          <w:szCs w:val="20"/>
        </w:rPr>
        <w:t xml:space="preserve"> veličine od 6 m² do 12 m² (jumbo-panoi, billboardi i slični) mogu se postavljati na javnim površinama, zemljištu u vlasništvu, na objektima i na ogradama gradilišta i to u pravilu;</w:t>
      </w:r>
    </w:p>
    <w:p w14:paraId="096B15F3" w14:textId="77777777" w:rsidR="00F44A84" w:rsidRPr="00F44A84" w:rsidRDefault="00F44A84" w:rsidP="00F44A8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A84">
        <w:rPr>
          <w:rFonts w:ascii="Arial" w:hAnsi="Arial" w:cs="Arial"/>
          <w:sz w:val="20"/>
          <w:szCs w:val="20"/>
        </w:rPr>
        <w:t>na objektima uz suglasnost vlasnika, plošno isključivo na prethodno uređeno pročelje, konzolno na krov objekta, a veličinom i oblikom trebaju biti usklađeni s objektom na koji se postavljaju;</w:t>
      </w:r>
    </w:p>
    <w:p w14:paraId="6C35CCFD" w14:textId="77777777" w:rsidR="00F44A84" w:rsidRPr="00F44A84" w:rsidRDefault="00F44A84" w:rsidP="00F44A8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A84">
        <w:rPr>
          <w:rFonts w:ascii="Arial" w:hAnsi="Arial" w:cs="Arial"/>
          <w:sz w:val="20"/>
          <w:szCs w:val="20"/>
        </w:rPr>
        <w:t>uz i iznad prometnice gdje to omogućava mikrolokacija;</w:t>
      </w:r>
    </w:p>
    <w:p w14:paraId="6705EB36" w14:textId="39BEF587" w:rsidR="00F44A84" w:rsidRPr="00F44A84" w:rsidRDefault="00F44A84" w:rsidP="00F44A8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A84">
        <w:rPr>
          <w:rFonts w:ascii="Arial" w:hAnsi="Arial" w:cs="Arial"/>
          <w:sz w:val="20"/>
          <w:szCs w:val="20"/>
        </w:rPr>
        <w:t xml:space="preserve">na javne površine postavljaju se na lokacijama koje odredi Gradonačelnik na prijedlog Povjerenstva iz članka </w:t>
      </w:r>
      <w:r w:rsidR="008C7682" w:rsidRPr="008C7682">
        <w:rPr>
          <w:rFonts w:ascii="Arial" w:hAnsi="Arial" w:cs="Arial"/>
          <w:sz w:val="20"/>
          <w:szCs w:val="20"/>
        </w:rPr>
        <w:t>46</w:t>
      </w:r>
      <w:r w:rsidRPr="008C7682">
        <w:rPr>
          <w:rFonts w:ascii="Arial" w:hAnsi="Arial" w:cs="Arial"/>
          <w:sz w:val="20"/>
          <w:szCs w:val="20"/>
        </w:rPr>
        <w:t xml:space="preserve">. ove </w:t>
      </w:r>
      <w:r w:rsidRPr="00F44A84">
        <w:rPr>
          <w:rFonts w:ascii="Arial" w:hAnsi="Arial" w:cs="Arial"/>
          <w:sz w:val="20"/>
          <w:szCs w:val="20"/>
        </w:rPr>
        <w:t>Odluke;</w:t>
      </w:r>
    </w:p>
    <w:p w14:paraId="691D66A2" w14:textId="5264C4F0" w:rsidR="00F44A84" w:rsidRPr="00F44A84" w:rsidRDefault="008C7682" w:rsidP="00F44A8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zemljištu u vlasništvu</w:t>
      </w:r>
      <w:r w:rsidR="00F44A84" w:rsidRPr="00F44A84">
        <w:rPr>
          <w:rFonts w:ascii="Arial" w:hAnsi="Arial" w:cs="Arial"/>
          <w:sz w:val="20"/>
          <w:szCs w:val="20"/>
        </w:rPr>
        <w:t xml:space="preserve"> uz suglasnost vlasnika;</w:t>
      </w:r>
    </w:p>
    <w:p w14:paraId="27F743E6" w14:textId="77777777" w:rsidR="00F44A84" w:rsidRPr="00F44A84" w:rsidRDefault="00F44A84" w:rsidP="00F44A8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A84">
        <w:rPr>
          <w:rFonts w:ascii="Arial" w:hAnsi="Arial" w:cs="Arial"/>
          <w:sz w:val="20"/>
          <w:szCs w:val="20"/>
        </w:rPr>
        <w:t>bližom stranom panoa na udaljenosti od ruba kolnika minimalno 1,5 m kod gradskih prometnica;</w:t>
      </w:r>
    </w:p>
    <w:p w14:paraId="53F4895F" w14:textId="77777777" w:rsidR="00F44A84" w:rsidRPr="00F44A84" w:rsidRDefault="00F44A84" w:rsidP="00F44A8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A84">
        <w:rPr>
          <w:rFonts w:ascii="Arial" w:hAnsi="Arial" w:cs="Arial"/>
          <w:sz w:val="20"/>
          <w:szCs w:val="20"/>
        </w:rPr>
        <w:t>uz državne ceste i autoceste u skladu s posebnim propisima;</w:t>
      </w:r>
    </w:p>
    <w:p w14:paraId="6746F1E7" w14:textId="77777777" w:rsidR="00F44A84" w:rsidRPr="00F44A84" w:rsidRDefault="00F44A84" w:rsidP="00F44A8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A84">
        <w:rPr>
          <w:rFonts w:ascii="Arial" w:hAnsi="Arial" w:cs="Arial"/>
          <w:sz w:val="20"/>
          <w:szCs w:val="20"/>
        </w:rPr>
        <w:t>bližom stranom panoa na udaljenosti ruba nogostupa minimalno 1,5 m uz prometnice;</w:t>
      </w:r>
    </w:p>
    <w:p w14:paraId="27BB1671" w14:textId="4397A633" w:rsidR="00F44A84" w:rsidRPr="00F44A84" w:rsidRDefault="00F44A84" w:rsidP="00F44A8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A84">
        <w:rPr>
          <w:rFonts w:ascii="Arial" w:hAnsi="Arial" w:cs="Arial"/>
          <w:sz w:val="20"/>
          <w:szCs w:val="20"/>
        </w:rPr>
        <w:t>na zelenim površinama osim unutar perivoja, drvoreda, perivojni</w:t>
      </w:r>
      <w:r w:rsidR="008C7682">
        <w:rPr>
          <w:rFonts w:ascii="Arial" w:hAnsi="Arial" w:cs="Arial"/>
          <w:sz w:val="20"/>
          <w:szCs w:val="20"/>
        </w:rPr>
        <w:t>h površina i dječjih igrališta.</w:t>
      </w:r>
    </w:p>
    <w:p w14:paraId="7F1B3F8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618BDD" w14:textId="4E8F22DD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35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00D7B520" w14:textId="515D3EAA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Veliki reklamni panoi veličine od 12 m² do 60 m² (bigboardi, megaboardi i slično) mogu se postavljati na javne površine, objekte i zemljištu u vlasništvu i to u pravilu;</w:t>
      </w:r>
    </w:p>
    <w:p w14:paraId="6E23D9B6" w14:textId="6392E175" w:rsidR="001109D8" w:rsidRPr="001109D8" w:rsidRDefault="001109D8" w:rsidP="001109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09D8">
        <w:rPr>
          <w:rFonts w:ascii="Arial" w:eastAsia="Times New Roman" w:hAnsi="Arial" w:cs="Arial"/>
          <w:sz w:val="20"/>
          <w:szCs w:val="20"/>
          <w:lang w:eastAsia="hr-HR"/>
        </w:rPr>
        <w:t xml:space="preserve">na javne površine postavljaju se na lokacijama koje odredi Gradonačelnik na prijedlog Povjerenstva iz </w:t>
      </w:r>
      <w:r w:rsidR="008C7682" w:rsidRPr="008C7682">
        <w:rPr>
          <w:rFonts w:ascii="Arial" w:eastAsia="Times New Roman" w:hAnsi="Arial" w:cs="Arial"/>
          <w:sz w:val="20"/>
          <w:szCs w:val="20"/>
          <w:lang w:eastAsia="hr-HR"/>
        </w:rPr>
        <w:t>članka 46</w:t>
      </w:r>
      <w:r w:rsidRPr="008C7682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1109D8">
        <w:rPr>
          <w:rFonts w:ascii="Arial" w:eastAsia="Times New Roman" w:hAnsi="Arial" w:cs="Arial"/>
          <w:sz w:val="20"/>
          <w:szCs w:val="20"/>
          <w:lang w:eastAsia="hr-HR"/>
        </w:rPr>
        <w:t>ove Odluke;</w:t>
      </w:r>
    </w:p>
    <w:p w14:paraId="706419AB" w14:textId="77777777" w:rsidR="001109D8" w:rsidRPr="001109D8" w:rsidRDefault="001109D8" w:rsidP="001109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09D8">
        <w:rPr>
          <w:rFonts w:ascii="Arial" w:eastAsia="Times New Roman" w:hAnsi="Arial" w:cs="Arial"/>
          <w:sz w:val="20"/>
          <w:szCs w:val="20"/>
          <w:lang w:eastAsia="hr-HR"/>
        </w:rPr>
        <w:lastRenderedPageBreak/>
        <w:t>na objektima uz suglasnost vlasnika, plošno isključivo na prethodno uređeno pročelje, konzolno na krov objekta, a veličinom i oblikom trebaju biti usklađeni s objektom na koji se postavljaju;</w:t>
      </w:r>
    </w:p>
    <w:p w14:paraId="4B39AD61" w14:textId="77777777" w:rsidR="001109D8" w:rsidRPr="001109D8" w:rsidRDefault="001109D8" w:rsidP="001109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09D8">
        <w:rPr>
          <w:rFonts w:ascii="Arial" w:eastAsia="Times New Roman" w:hAnsi="Arial" w:cs="Arial"/>
          <w:sz w:val="20"/>
          <w:szCs w:val="20"/>
          <w:lang w:eastAsia="hr-HR"/>
        </w:rPr>
        <w:t>na zemljištu u vlasništvu uz suglasnost vlasnika;</w:t>
      </w:r>
    </w:p>
    <w:p w14:paraId="7EBD509B" w14:textId="77777777" w:rsidR="001109D8" w:rsidRPr="001109D8" w:rsidRDefault="001109D8" w:rsidP="001109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09D8">
        <w:rPr>
          <w:rFonts w:ascii="Arial" w:eastAsia="Times New Roman" w:hAnsi="Arial" w:cs="Arial"/>
          <w:sz w:val="20"/>
          <w:szCs w:val="20"/>
          <w:lang w:eastAsia="hr-HR"/>
        </w:rPr>
        <w:t>uz i iznad prometnice gdje to omogućava mikrolokacija;</w:t>
      </w:r>
    </w:p>
    <w:p w14:paraId="3FCA3981" w14:textId="77777777" w:rsidR="001109D8" w:rsidRPr="001109D8" w:rsidRDefault="001109D8" w:rsidP="001109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09D8">
        <w:rPr>
          <w:rFonts w:ascii="Arial" w:eastAsia="Times New Roman" w:hAnsi="Arial" w:cs="Arial"/>
          <w:sz w:val="20"/>
          <w:szCs w:val="20"/>
          <w:lang w:eastAsia="hr-HR"/>
        </w:rPr>
        <w:t>bližom stranom panoa na udaljenosti od ruba kolnika minimalno 5,0 m uz prometnice;</w:t>
      </w:r>
    </w:p>
    <w:p w14:paraId="4C0CD29E" w14:textId="77777777" w:rsidR="001109D8" w:rsidRPr="001109D8" w:rsidRDefault="001109D8" w:rsidP="001109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09D8">
        <w:rPr>
          <w:rFonts w:ascii="Arial" w:eastAsia="Times New Roman" w:hAnsi="Arial" w:cs="Arial"/>
          <w:sz w:val="20"/>
          <w:szCs w:val="20"/>
          <w:lang w:eastAsia="hr-HR"/>
        </w:rPr>
        <w:t>uz državne ceste i autoceste u skladu s posebnim propisima;</w:t>
      </w:r>
    </w:p>
    <w:p w14:paraId="22F8DF8D" w14:textId="77777777" w:rsidR="001109D8" w:rsidRPr="001109D8" w:rsidRDefault="001109D8" w:rsidP="001109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09D8">
        <w:rPr>
          <w:rFonts w:ascii="Arial" w:eastAsia="Times New Roman" w:hAnsi="Arial" w:cs="Arial"/>
          <w:sz w:val="20"/>
          <w:szCs w:val="20"/>
          <w:lang w:eastAsia="hr-HR"/>
        </w:rPr>
        <w:t>bližom stranom panoa na udaljenosti ruba nogostupa minimalno 1,5 m uz prometnice;</w:t>
      </w:r>
    </w:p>
    <w:p w14:paraId="40A4EA22" w14:textId="7A5228C2" w:rsidR="001109D8" w:rsidRPr="001109D8" w:rsidRDefault="001109D8" w:rsidP="001109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09D8">
        <w:rPr>
          <w:rFonts w:ascii="Arial" w:eastAsia="Times New Roman" w:hAnsi="Arial" w:cs="Arial"/>
          <w:sz w:val="20"/>
          <w:szCs w:val="20"/>
          <w:lang w:eastAsia="hr-HR"/>
        </w:rPr>
        <w:t>na zelenim površinama osim unutar perivoja, drvoreda, perivojni</w:t>
      </w:r>
      <w:r w:rsidR="008C7682">
        <w:rPr>
          <w:rFonts w:ascii="Arial" w:eastAsia="Times New Roman" w:hAnsi="Arial" w:cs="Arial"/>
          <w:sz w:val="20"/>
          <w:szCs w:val="20"/>
          <w:lang w:eastAsia="hr-HR"/>
        </w:rPr>
        <w:t>h površina i dječjih igrališta.</w:t>
      </w:r>
    </w:p>
    <w:p w14:paraId="01792692" w14:textId="11B6DFE3" w:rsidR="00D05C0E" w:rsidRPr="001109D8" w:rsidRDefault="00D05C0E" w:rsidP="008C768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C950A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291269" w14:textId="0691C17B" w:rsidR="00D05C0E" w:rsidRDefault="00103042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</w:t>
      </w:r>
      <w:r w:rsidR="00E90ABD">
        <w:rPr>
          <w:rFonts w:ascii="Arial" w:hAnsi="Arial" w:cs="Arial"/>
          <w:b/>
          <w:sz w:val="20"/>
          <w:szCs w:val="20"/>
        </w:rPr>
        <w:t>ak 36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07B3F40B" w14:textId="4F34BD58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67926">
        <w:rPr>
          <w:rFonts w:ascii="Arial" w:hAnsi="Arial" w:cs="Arial"/>
          <w:b/>
          <w:sz w:val="20"/>
          <w:szCs w:val="20"/>
        </w:rPr>
        <w:t>Veliki reklamni panoi</w:t>
      </w:r>
      <w:r w:rsidR="001109D8">
        <w:rPr>
          <w:rFonts w:ascii="Arial" w:hAnsi="Arial" w:cs="Arial"/>
          <w:sz w:val="20"/>
          <w:szCs w:val="20"/>
        </w:rPr>
        <w:t xml:space="preserve"> iz članka 34. i 35</w:t>
      </w:r>
      <w:r>
        <w:rPr>
          <w:rFonts w:ascii="Arial" w:hAnsi="Arial" w:cs="Arial"/>
          <w:sz w:val="20"/>
          <w:szCs w:val="20"/>
        </w:rPr>
        <w:t>. ove Odluke, materijalom, veličinom i bojom moraju se uklopiti u postojeće okruženje, a mogu biti i osvijetljeni.</w:t>
      </w:r>
    </w:p>
    <w:p w14:paraId="1DA5F41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Konstruktivni elementi, nosivi stupovi i rasvjetna tijela, ne mogu se isticati oblikovanjem, bojom i materijalom.</w:t>
      </w:r>
    </w:p>
    <w:p w14:paraId="02911CD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Ukoliko veliki reklamni panoi nemaju nalijepljenu reklamnu poruku, reklamna ploha treba biti prekrivena materijalom bijele boje.</w:t>
      </w:r>
    </w:p>
    <w:p w14:paraId="140CFC9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Vlasnik reklamnog panoa dužan je na panou istaknuti broj ili naziv tijela koje je izdalo odobrenje za postavljanje, klasifikacijsku oznaku, Ur.broj, datum izdavanja i rok na koji se postavlja.</w:t>
      </w:r>
    </w:p>
    <w:p w14:paraId="5143658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9A6FAE" w14:textId="583EEF59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37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3CBB259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441FA">
        <w:rPr>
          <w:rFonts w:ascii="Arial" w:hAnsi="Arial" w:cs="Arial"/>
          <w:b/>
          <w:sz w:val="20"/>
          <w:szCs w:val="20"/>
        </w:rPr>
        <w:t>Reklamni uređaji</w:t>
      </w:r>
      <w:r>
        <w:rPr>
          <w:rFonts w:ascii="Arial" w:hAnsi="Arial" w:cs="Arial"/>
          <w:sz w:val="20"/>
          <w:szCs w:val="20"/>
        </w:rPr>
        <w:t xml:space="preserve"> su naprave za prikazivanje izmjenjivih reklamnih poruka. Reklamne poruke mogu se izmjenjivati mehanički (trivision, scrolleri i slično) ili elektronski prikazanom slikom (display</w:t>
      </w:r>
      <w:r w:rsidR="00C865D8">
        <w:rPr>
          <w:rFonts w:ascii="Arial" w:hAnsi="Arial" w:cs="Arial"/>
          <w:sz w:val="20"/>
          <w:szCs w:val="20"/>
        </w:rPr>
        <w:t>, gantry billboard, digitalni totemi</w:t>
      </w:r>
      <w:r>
        <w:rPr>
          <w:rFonts w:ascii="Arial" w:hAnsi="Arial" w:cs="Arial"/>
          <w:sz w:val="20"/>
          <w:szCs w:val="20"/>
        </w:rPr>
        <w:t xml:space="preserve"> i slično). </w:t>
      </w:r>
    </w:p>
    <w:p w14:paraId="729E520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BE6CAD" w14:textId="6A763F6B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38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2A5C0C4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 postavljanje reklamnih uređaja odgovarajuće se primjenjuje odredba za postavljanje velikih reklamnih panoa.</w:t>
      </w:r>
    </w:p>
    <w:p w14:paraId="284FDB0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938B12" w14:textId="24BD3B09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39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294AE2FE" w14:textId="25491E24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 sve rekla</w:t>
      </w:r>
      <w:r w:rsidR="006402B2">
        <w:rPr>
          <w:rFonts w:ascii="Arial" w:hAnsi="Arial" w:cs="Arial"/>
          <w:sz w:val="20"/>
          <w:szCs w:val="20"/>
        </w:rPr>
        <w:t>mne panoe</w:t>
      </w:r>
      <w:r w:rsidR="00C865D8">
        <w:rPr>
          <w:rFonts w:ascii="Arial" w:hAnsi="Arial" w:cs="Arial"/>
          <w:sz w:val="20"/>
          <w:szCs w:val="20"/>
        </w:rPr>
        <w:t xml:space="preserve"> površine iznad 12 m² potreban je tipski projekt za kojeg je doneseno rješenje na temelju čl. 77. Zako</w:t>
      </w:r>
      <w:r w:rsidR="008C7682">
        <w:rPr>
          <w:rFonts w:ascii="Arial" w:hAnsi="Arial" w:cs="Arial"/>
          <w:sz w:val="20"/>
          <w:szCs w:val="20"/>
        </w:rPr>
        <w:t>na o gradnji ili tehnička ocjena</w:t>
      </w:r>
      <w:r w:rsidR="00C865D8">
        <w:rPr>
          <w:rFonts w:ascii="Arial" w:hAnsi="Arial" w:cs="Arial"/>
          <w:sz w:val="20"/>
          <w:szCs w:val="20"/>
        </w:rPr>
        <w:t xml:space="preserve"> sukladno posebnom propisu.</w:t>
      </w:r>
    </w:p>
    <w:p w14:paraId="38F2FF9E" w14:textId="1D5E987C" w:rsidR="00C865D8" w:rsidRDefault="00C865D8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Umjesto tipskog projekta i tehničke ocjene i</w:t>
      </w:r>
      <w:r w:rsidR="000F3E57">
        <w:rPr>
          <w:rFonts w:ascii="Arial" w:hAnsi="Arial" w:cs="Arial"/>
          <w:sz w:val="20"/>
          <w:szCs w:val="20"/>
        </w:rPr>
        <w:t>z stavka 1. ovog članka reklamne poruke</w:t>
      </w:r>
      <w:r>
        <w:rPr>
          <w:rFonts w:ascii="Arial" w:hAnsi="Arial" w:cs="Arial"/>
          <w:sz w:val="20"/>
          <w:szCs w:val="20"/>
        </w:rPr>
        <w:t xml:space="preserve"> mogu se postaviti i u skladu s glavnim projektom. </w:t>
      </w:r>
    </w:p>
    <w:p w14:paraId="5D4525F7" w14:textId="77777777" w:rsidR="00C865D8" w:rsidRDefault="00C865D8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CE5F34" w14:textId="1BF6A8F8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40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48272C00" w14:textId="470C572A" w:rsidR="00D05C0E" w:rsidRPr="008C7682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Sve reklamne poruke postavljaju se prema uvjetima propisanim </w:t>
      </w:r>
      <w:r w:rsidRPr="008C7682">
        <w:rPr>
          <w:rFonts w:ascii="Arial" w:hAnsi="Arial" w:cs="Arial"/>
          <w:sz w:val="20"/>
          <w:szCs w:val="20"/>
        </w:rPr>
        <w:t xml:space="preserve">člancima </w:t>
      </w:r>
      <w:r w:rsidR="008C7682" w:rsidRPr="008C7682">
        <w:rPr>
          <w:rFonts w:ascii="Arial" w:hAnsi="Arial" w:cs="Arial"/>
          <w:sz w:val="20"/>
          <w:szCs w:val="20"/>
        </w:rPr>
        <w:t>10. do 39</w:t>
      </w:r>
      <w:r w:rsidRPr="008C7682">
        <w:rPr>
          <w:rFonts w:ascii="Arial" w:hAnsi="Arial" w:cs="Arial"/>
          <w:sz w:val="20"/>
          <w:szCs w:val="20"/>
        </w:rPr>
        <w:t>. ove Odluke.</w:t>
      </w:r>
    </w:p>
    <w:p w14:paraId="21CFDB3C" w14:textId="146EA7C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682">
        <w:rPr>
          <w:rFonts w:ascii="Arial" w:hAnsi="Arial" w:cs="Arial"/>
          <w:sz w:val="20"/>
          <w:szCs w:val="20"/>
        </w:rPr>
        <w:tab/>
        <w:t xml:space="preserve">Iznimno od stavka 1. ovog članka, reklamne poruke mogu se postaviti i drugačije, a odluku o tome donosi Gradonačelnik na prijedlog Povjerenstva iz članka </w:t>
      </w:r>
      <w:r w:rsidR="008C7682" w:rsidRPr="008C7682">
        <w:rPr>
          <w:rFonts w:ascii="Arial" w:hAnsi="Arial" w:cs="Arial"/>
          <w:sz w:val="20"/>
          <w:szCs w:val="20"/>
        </w:rPr>
        <w:t>46</w:t>
      </w:r>
      <w:r w:rsidRPr="008C7682">
        <w:rPr>
          <w:rFonts w:ascii="Arial" w:hAnsi="Arial" w:cs="Arial"/>
          <w:sz w:val="20"/>
          <w:szCs w:val="20"/>
        </w:rPr>
        <w:t>. ovo Odluke.</w:t>
      </w:r>
    </w:p>
    <w:p w14:paraId="3E1A617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19F5D0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432F2">
        <w:rPr>
          <w:rFonts w:ascii="Arial" w:hAnsi="Arial" w:cs="Arial"/>
          <w:b/>
          <w:sz w:val="20"/>
          <w:szCs w:val="20"/>
        </w:rPr>
        <w:t>Način postavljanja reklamnih poruka i zaštitnih naprava po zonama</w:t>
      </w:r>
    </w:p>
    <w:p w14:paraId="1FF7EF67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5A7F6CC" w14:textId="4B0D54B5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41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17B3A250" w14:textId="3FEE8E94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 prvoj zoni mogu se postavljati; oznaka tvrtke, zaštitne naprave, reklamne zastave, reklam</w:t>
      </w:r>
      <w:r w:rsidR="008C7682">
        <w:rPr>
          <w:rFonts w:ascii="Arial" w:hAnsi="Arial" w:cs="Arial"/>
          <w:sz w:val="20"/>
          <w:szCs w:val="20"/>
        </w:rPr>
        <w:t>na platna, plakati</w:t>
      </w:r>
      <w:r>
        <w:rPr>
          <w:rFonts w:ascii="Arial" w:hAnsi="Arial" w:cs="Arial"/>
          <w:sz w:val="20"/>
          <w:szCs w:val="20"/>
        </w:rPr>
        <w:t>, reklamni ormarići, oslikane reklamne poruke</w:t>
      </w:r>
      <w:r w:rsidR="008C7682">
        <w:rPr>
          <w:rFonts w:ascii="Arial" w:hAnsi="Arial" w:cs="Arial"/>
          <w:sz w:val="20"/>
          <w:szCs w:val="20"/>
        </w:rPr>
        <w:t>, reklamni natpisi</w:t>
      </w:r>
      <w:r>
        <w:rPr>
          <w:rFonts w:ascii="Arial" w:hAnsi="Arial" w:cs="Arial"/>
          <w:sz w:val="20"/>
          <w:szCs w:val="20"/>
        </w:rPr>
        <w:t>, osvijetljene reklamne vitrine (city light) u sklopu nadstrešnica javnog gradskog prijevoza te sa povijesnim prikazima značajnijih lokaliteta i građevina na području Grada, orijentacijskih planova i drugih informativ</w:t>
      </w:r>
      <w:r w:rsidR="008C7682">
        <w:rPr>
          <w:rFonts w:ascii="Arial" w:hAnsi="Arial" w:cs="Arial"/>
          <w:sz w:val="20"/>
          <w:szCs w:val="20"/>
        </w:rPr>
        <w:t>nih planova</w:t>
      </w:r>
      <w:r>
        <w:rPr>
          <w:rFonts w:ascii="Arial" w:hAnsi="Arial" w:cs="Arial"/>
          <w:sz w:val="20"/>
          <w:szCs w:val="20"/>
        </w:rPr>
        <w:t xml:space="preserve">, putokazni/zajednički panoi i reklamni uređaji. </w:t>
      </w:r>
    </w:p>
    <w:p w14:paraId="6166A55C" w14:textId="67B90710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 postavljanje reklamnih poruka i zaštitnih naprava unutar granica zaštićene povijesne jezgre potrebno je prethodno ishoditi suglasnost nadležnog tije</w:t>
      </w:r>
      <w:r w:rsidR="00E90ABD">
        <w:rPr>
          <w:rFonts w:ascii="Arial" w:hAnsi="Arial" w:cs="Arial"/>
          <w:sz w:val="20"/>
          <w:szCs w:val="20"/>
        </w:rPr>
        <w:t>la za zaštitu spomenika kulture, a za postavljanje reklamnih poruka i zaštitnih naprava u kontaktnoj zoni potrebno je prethodno ishoditi mišljenje nadležnog tijela za zaštitu spomenika kulture.</w:t>
      </w:r>
    </w:p>
    <w:p w14:paraId="39E2B38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Način postavljanja reklamnih poruka propisan za prvu zonu, primjenjuje se i za sve građevine na području Grada koje imaju svojstvo pojedinačnog kulturnog dobra, kao i pristupne površine tim objektima bez obzira na vlasništvo. </w:t>
      </w:r>
    </w:p>
    <w:p w14:paraId="02E8222E" w14:textId="77777777" w:rsidR="008C7682" w:rsidRDefault="00507843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U prvoj zoni </w:t>
      </w:r>
      <w:r w:rsidR="00D05C0E">
        <w:rPr>
          <w:rFonts w:ascii="Arial" w:hAnsi="Arial" w:cs="Arial"/>
          <w:sz w:val="20"/>
          <w:szCs w:val="20"/>
        </w:rPr>
        <w:t xml:space="preserve">reklamni stupovi (totemi) i veliki reklamni panoi na građevinama i veliki reklamni panoi od 6 do 12 m², mogu se postavljati samo na javnim površinama i na lokacijama koje odredi Gradonačelnik na prijedlog Povjerenstva iz </w:t>
      </w:r>
      <w:r w:rsidR="00D05C0E" w:rsidRPr="008C7682">
        <w:rPr>
          <w:rFonts w:ascii="Arial" w:hAnsi="Arial" w:cs="Arial"/>
          <w:sz w:val="20"/>
          <w:szCs w:val="20"/>
        </w:rPr>
        <w:t xml:space="preserve">članka </w:t>
      </w:r>
      <w:r w:rsidR="008C7682" w:rsidRPr="008C7682">
        <w:rPr>
          <w:rFonts w:ascii="Arial" w:hAnsi="Arial" w:cs="Arial"/>
          <w:sz w:val="20"/>
          <w:szCs w:val="20"/>
        </w:rPr>
        <w:t>46</w:t>
      </w:r>
      <w:r w:rsidR="00D05C0E" w:rsidRPr="008C7682">
        <w:rPr>
          <w:rFonts w:ascii="Arial" w:hAnsi="Arial" w:cs="Arial"/>
          <w:sz w:val="20"/>
          <w:szCs w:val="20"/>
        </w:rPr>
        <w:t>. ove Odluke.</w:t>
      </w:r>
    </w:p>
    <w:p w14:paraId="1DDFE8E3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F61D77" w14:textId="5B221EF9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42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49D51F4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 drugoj zoni mogu se postavljati; oznaka tvrtke, zaštitne naprave, reklamne zastave, reklamna platna, plakati, transparenti, reklamni ormarići, oslikane reklamne poruke, reklamni natpisi, reklamni stupovi (totemi), putokazni/zajednički panoi, pokretni panoi (kavaleti), osvijetljene reklamne vitrine (city light),</w:t>
      </w:r>
      <w:r w:rsidR="00C865D8">
        <w:rPr>
          <w:rFonts w:ascii="Arial" w:hAnsi="Arial" w:cs="Arial"/>
          <w:sz w:val="20"/>
          <w:szCs w:val="20"/>
        </w:rPr>
        <w:t xml:space="preserve"> mali reklamni panoi</w:t>
      </w:r>
      <w:r>
        <w:rPr>
          <w:rFonts w:ascii="Arial" w:hAnsi="Arial" w:cs="Arial"/>
          <w:sz w:val="20"/>
          <w:szCs w:val="20"/>
        </w:rPr>
        <w:t xml:space="preserve">, veliki reklamni panoi i reklamni uređaji. </w:t>
      </w:r>
    </w:p>
    <w:p w14:paraId="101D670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05F332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A6BAC">
        <w:rPr>
          <w:rFonts w:ascii="Arial" w:hAnsi="Arial" w:cs="Arial"/>
          <w:b/>
          <w:sz w:val="20"/>
          <w:szCs w:val="20"/>
        </w:rPr>
        <w:t>Postupak donošenja rješenja, odnosno sklapanje ugovora</w:t>
      </w:r>
    </w:p>
    <w:p w14:paraId="264FB0D7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A3FDC41" w14:textId="0E660652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</w:t>
      </w:r>
      <w:r w:rsidR="00E90ABD">
        <w:rPr>
          <w:rFonts w:ascii="Arial" w:hAnsi="Arial" w:cs="Arial"/>
          <w:b/>
          <w:sz w:val="20"/>
          <w:szCs w:val="20"/>
        </w:rPr>
        <w:t>k 43</w:t>
      </w:r>
      <w:r>
        <w:rPr>
          <w:rFonts w:ascii="Arial" w:hAnsi="Arial" w:cs="Arial"/>
          <w:b/>
          <w:sz w:val="20"/>
          <w:szCs w:val="20"/>
        </w:rPr>
        <w:t>.</w:t>
      </w:r>
    </w:p>
    <w:p w14:paraId="5EF193A3" w14:textId="42F5BC96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Upravni odjel za komunalne djelatnosti i zaštitu okoliša donosi rješenje kojim utvrđuje prava i obveze korisnika reklamnih poruka i zaštitnih naprava s reklamnom porukom za postavljanje i isticanje reklamnih poruka, </w:t>
      </w:r>
      <w:r w:rsidRPr="00507843">
        <w:rPr>
          <w:rFonts w:ascii="Arial" w:hAnsi="Arial" w:cs="Arial"/>
          <w:sz w:val="20"/>
          <w:szCs w:val="20"/>
        </w:rPr>
        <w:t xml:space="preserve">izuzev postavljanja i isticanja reklamnih poruka </w:t>
      </w:r>
      <w:r w:rsidR="00507843" w:rsidRPr="00507843">
        <w:rPr>
          <w:rFonts w:ascii="Arial" w:hAnsi="Arial" w:cs="Arial"/>
          <w:sz w:val="20"/>
          <w:szCs w:val="20"/>
        </w:rPr>
        <w:t>na javnim površinama za koje se provodi javno nadmetanje iz čl. 48. ove Odluke, gdje se prava i obveze</w:t>
      </w:r>
      <w:r w:rsidRPr="00507843">
        <w:rPr>
          <w:rFonts w:ascii="Arial" w:hAnsi="Arial" w:cs="Arial"/>
          <w:sz w:val="20"/>
          <w:szCs w:val="20"/>
        </w:rPr>
        <w:t xml:space="preserve"> korisnika utvrđuju ugovorom.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7E8B307" w14:textId="77777777" w:rsidR="00507843" w:rsidRPr="007A6BAC" w:rsidRDefault="00507843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9AEE0" w14:textId="42616B76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44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1276BF5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Rješenje odnosno ugovor kojim se odobrava postavljanje i isticanje reklamnih poruka sadrži;</w:t>
      </w:r>
    </w:p>
    <w:p w14:paraId="709718BC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podatke o korisniku (ime fizičke ili naziv pravne osobe, adresa ili sjedište, OIB)</w:t>
      </w:r>
    </w:p>
    <w:p w14:paraId="6F9CE3F9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lokaciju na koju se postavlja i ističe reklamna poruka</w:t>
      </w:r>
    </w:p>
    <w:p w14:paraId="70E2B513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vremenski rok na koji se reklamna poruka ističe i postavlja</w:t>
      </w:r>
    </w:p>
    <w:p w14:paraId="44499037" w14:textId="6CC8A961" w:rsidR="00D05C0E" w:rsidRPr="00507843" w:rsidRDefault="00492DA3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iznos naknade u eurima</w:t>
      </w:r>
      <w:r w:rsidR="00D05C0E" w:rsidRPr="00507843">
        <w:rPr>
          <w:rFonts w:ascii="Arial" w:hAnsi="Arial" w:cs="Arial"/>
          <w:sz w:val="20"/>
          <w:szCs w:val="20"/>
        </w:rPr>
        <w:t xml:space="preserve"> po 1 m² površine istaknute reklamne poruke</w:t>
      </w:r>
    </w:p>
    <w:p w14:paraId="552E60A0" w14:textId="77777777" w:rsidR="00D05C0E" w:rsidRPr="00507843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07843">
        <w:rPr>
          <w:rFonts w:ascii="Arial" w:hAnsi="Arial" w:cs="Arial"/>
          <w:sz w:val="20"/>
          <w:szCs w:val="20"/>
        </w:rPr>
        <w:t>način i osiguranje plaćanja naknade</w:t>
      </w:r>
    </w:p>
    <w:p w14:paraId="6F3DC160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druga prava i obveze</w:t>
      </w:r>
    </w:p>
    <w:p w14:paraId="2F30654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A93F4F" w14:textId="5F07C41C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45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6DEEAB9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Zahtjev za postavljanje i isticanje reklamnih poruka podnosi se Upravnom odjelu za komunalnu djelatnost i zaštitu okoliša.</w:t>
      </w:r>
    </w:p>
    <w:p w14:paraId="78399D4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Uz zahtjev potrebno je priložiti:</w:t>
      </w:r>
    </w:p>
    <w:p w14:paraId="55540D34" w14:textId="4B589639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programsku skicu (tehnički opis reklamne poruke, izgled, dimenzije, materijal i dr.)</w:t>
      </w:r>
      <w:r w:rsidR="0073030D">
        <w:rPr>
          <w:rFonts w:ascii="Arial" w:hAnsi="Arial" w:cs="Arial"/>
          <w:sz w:val="20"/>
          <w:szCs w:val="20"/>
        </w:rPr>
        <w:t>;</w:t>
      </w:r>
    </w:p>
    <w:p w14:paraId="148B5E55" w14:textId="72D977CB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točan prikaz lokacije, način postave, mogući fotomontažni prikaz izgleda u prostoru</w:t>
      </w:r>
      <w:r w:rsidR="0073030D">
        <w:rPr>
          <w:rFonts w:ascii="Arial" w:hAnsi="Arial" w:cs="Arial"/>
          <w:sz w:val="20"/>
          <w:szCs w:val="20"/>
        </w:rPr>
        <w:t>;</w:t>
      </w:r>
    </w:p>
    <w:p w14:paraId="41AE9F92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svjetleće reklamne poruke opis priključka na elektromrežu (za veće reklame elektromagnetsku suglasnost) </w:t>
      </w:r>
    </w:p>
    <w:p w14:paraId="632C82D2" w14:textId="77777777" w:rsidR="00D05C0E" w:rsidRDefault="00D05C0E" w:rsidP="00D05C0E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</w:p>
    <w:p w14:paraId="3DA3A9E0" w14:textId="77777777" w:rsidR="00D05C0E" w:rsidRDefault="00D05C0E" w:rsidP="00D05C0E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Ukoliko se reklamna poruka postavlja na zemljište ili objekt koji nije u vlasništvu Grada, potrebno je dostaviti i:</w:t>
      </w:r>
    </w:p>
    <w:p w14:paraId="4AB8CC51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vlasništvu (zemljišno-knjižni izvadak ili posjedovni list)</w:t>
      </w:r>
    </w:p>
    <w:p w14:paraId="2E832661" w14:textId="417B4E87" w:rsidR="00D05C0E" w:rsidRPr="0073030D" w:rsidRDefault="00D05C0E" w:rsidP="0073030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3030D">
        <w:rPr>
          <w:rFonts w:ascii="Arial" w:hAnsi="Arial" w:cs="Arial"/>
          <w:sz w:val="20"/>
          <w:szCs w:val="20"/>
        </w:rPr>
        <w:t>suglasnost vlasnika zemljišta odnosno objekta (za stambeni objekt – zgradu, suglasnost sukladno Zakonu o vlasništvu i drugim stvarnim pravima)</w:t>
      </w:r>
    </w:p>
    <w:p w14:paraId="786420B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48FA2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Ukoliko se reklamna poruka postavlja na zaštitni pojas javne ceste potrebno je prethodno ishoditi suglasnost nadležne uprave za ceste.</w:t>
      </w:r>
    </w:p>
    <w:p w14:paraId="6EB0AD69" w14:textId="4282D815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 reklamnu poruku koja se postavlja unutar granica zaštićene povijesne jezgre potrebno je prethodno ishoditi suglasnost nadležnog tije</w:t>
      </w:r>
      <w:r w:rsidR="0073030D">
        <w:rPr>
          <w:rFonts w:ascii="Arial" w:hAnsi="Arial" w:cs="Arial"/>
          <w:sz w:val="20"/>
          <w:szCs w:val="20"/>
        </w:rPr>
        <w:t xml:space="preserve">la za zaštitu spomenika kulture, a za </w:t>
      </w:r>
      <w:r w:rsidR="00EF62A9">
        <w:rPr>
          <w:rFonts w:ascii="Arial" w:hAnsi="Arial" w:cs="Arial"/>
          <w:sz w:val="20"/>
          <w:szCs w:val="20"/>
        </w:rPr>
        <w:t>reklamnu poruku koja se postavlja u kontaktnoj zoni potrebno je prethodno ishoditi mišljenje</w:t>
      </w:r>
      <w:r>
        <w:rPr>
          <w:rFonts w:ascii="Arial" w:hAnsi="Arial" w:cs="Arial"/>
          <w:sz w:val="20"/>
          <w:szCs w:val="20"/>
        </w:rPr>
        <w:t xml:space="preserve"> </w:t>
      </w:r>
      <w:r w:rsidR="00EF62A9">
        <w:rPr>
          <w:rFonts w:ascii="Arial" w:hAnsi="Arial" w:cs="Arial"/>
          <w:sz w:val="20"/>
          <w:szCs w:val="20"/>
        </w:rPr>
        <w:t>nadležnog tijela za zaštitu spomenika kulture.</w:t>
      </w:r>
    </w:p>
    <w:p w14:paraId="0AF984C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6805BD" w14:textId="11629042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46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2EB0DAA9" w14:textId="7D33A4F6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Rješenje odnosno ugovor kojim se odobrava postavljanje i isticanje reklamnih poruka izdavat će se odnosno zaključivat u</w:t>
      </w:r>
      <w:r w:rsidR="00F72896">
        <w:rPr>
          <w:rFonts w:ascii="Arial" w:hAnsi="Arial" w:cs="Arial"/>
          <w:sz w:val="20"/>
          <w:szCs w:val="20"/>
        </w:rPr>
        <w:t>z ispunjenje uvjeta iz</w:t>
      </w:r>
      <w:r w:rsidR="00D84984">
        <w:rPr>
          <w:rFonts w:ascii="Arial" w:hAnsi="Arial" w:cs="Arial"/>
          <w:sz w:val="20"/>
          <w:szCs w:val="20"/>
        </w:rPr>
        <w:t xml:space="preserve"> članka 45</w:t>
      </w:r>
      <w:r>
        <w:rPr>
          <w:rFonts w:ascii="Arial" w:hAnsi="Arial" w:cs="Arial"/>
          <w:sz w:val="20"/>
          <w:szCs w:val="20"/>
        </w:rPr>
        <w:t xml:space="preserve">. ove Odluke i pozitivnog mišljenja Povjerenstva za ocjenu mogućnosti postavljanja reklamnih poruka. </w:t>
      </w:r>
    </w:p>
    <w:p w14:paraId="51C1454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Povjerenstvo za ocjenu mogućnosti postavljanja reklamnih poruka sastavljeno je od tri člana i tri zamjenika člana koje imenuje Gradonačelnik. </w:t>
      </w:r>
    </w:p>
    <w:p w14:paraId="7E8CBF3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Povjerenstvo razmatra svaki pojedini zahtjev za postavljanje reklamnih poruka te donosi mišljenje ocjenjujući estetske, prostorno ambijentalne, prometno-sigurnosne i ostale činitelje.</w:t>
      </w:r>
    </w:p>
    <w:p w14:paraId="47CB817C" w14:textId="77777777" w:rsidR="00EF62A9" w:rsidRDefault="00EF62A9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AA91B0" w14:textId="299805FC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47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5CA3FCF4" w14:textId="7B94396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Rješenje odnosno ugovor za postavljanje i isticanje reklam</w:t>
      </w:r>
      <w:r w:rsidR="00EF62A9">
        <w:rPr>
          <w:rFonts w:ascii="Arial" w:hAnsi="Arial" w:cs="Arial"/>
          <w:sz w:val="20"/>
          <w:szCs w:val="20"/>
        </w:rPr>
        <w:t>nih poruka iz članka 46</w:t>
      </w:r>
      <w:r>
        <w:rPr>
          <w:rFonts w:ascii="Arial" w:hAnsi="Arial" w:cs="Arial"/>
          <w:sz w:val="20"/>
          <w:szCs w:val="20"/>
        </w:rPr>
        <w:t>. ove Odluke izdaje se na vremenski rok od jedne do pet godina.</w:t>
      </w:r>
    </w:p>
    <w:p w14:paraId="1A2C0BB0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Iznimno posebnom odlukom Gradonačelnika može se odrediti kraći rok.</w:t>
      </w:r>
    </w:p>
    <w:p w14:paraId="26C919C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Prestanak korištenja reklamnih poruka ili zatvaranje obrta odnosno tvrtke korisnici su dužni obavijestiti Upravni odjel za komunalne djelatnosti i zaštitu okoliša u roku od 8 dana od dana prestanka korištenja ili zatvaranja.</w:t>
      </w:r>
    </w:p>
    <w:p w14:paraId="0BEDF182" w14:textId="77777777" w:rsidR="009B734A" w:rsidRDefault="009B734A" w:rsidP="00D05C0E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4256CD63" w14:textId="77777777" w:rsidR="00D05C0E" w:rsidRDefault="00D05C0E" w:rsidP="00D05C0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Javno nadmetanje</w:t>
      </w:r>
    </w:p>
    <w:p w14:paraId="17121B8B" w14:textId="77777777" w:rsidR="00D05C0E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CB76F66" w14:textId="1B3087CD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48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143975F9" w14:textId="26B9B858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 postavljanje osvjetljenih reklamnih v</w:t>
      </w:r>
      <w:r w:rsidR="00C865D8">
        <w:rPr>
          <w:rFonts w:ascii="Arial" w:hAnsi="Arial" w:cs="Arial"/>
          <w:sz w:val="20"/>
          <w:szCs w:val="20"/>
        </w:rPr>
        <w:t>itrina (city light)</w:t>
      </w:r>
      <w:r>
        <w:rPr>
          <w:rFonts w:ascii="Arial" w:hAnsi="Arial" w:cs="Arial"/>
          <w:sz w:val="20"/>
          <w:szCs w:val="20"/>
        </w:rPr>
        <w:t>, velikih samostojećih reklamnih panoa površine 6 m² i više i reklamnih uređaja, ako se postavljaju na zemljište u vlasništvu Grada, provodi se javno nadmetanje koje raspisuje Gradonačelnik, a postupak p</w:t>
      </w:r>
      <w:r w:rsidR="00EF62A9">
        <w:rPr>
          <w:rFonts w:ascii="Arial" w:hAnsi="Arial" w:cs="Arial"/>
          <w:sz w:val="20"/>
          <w:szCs w:val="20"/>
        </w:rPr>
        <w:t>rovodi Povjerenstvo iz članka 46</w:t>
      </w:r>
      <w:r>
        <w:rPr>
          <w:rFonts w:ascii="Arial" w:hAnsi="Arial" w:cs="Arial"/>
          <w:sz w:val="20"/>
          <w:szCs w:val="20"/>
        </w:rPr>
        <w:t xml:space="preserve">. ove Odluke. </w:t>
      </w:r>
    </w:p>
    <w:p w14:paraId="7B6F83B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Javno nadmetanje provodi se pozivom na dostavu zatvorenih ponuda.</w:t>
      </w:r>
    </w:p>
    <w:p w14:paraId="001D989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Poziv na javno nadmetanje objavljuje se u tisku i sadrži:</w:t>
      </w:r>
    </w:p>
    <w:p w14:paraId="0A72C16E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lokaciju i namjenu površine</w:t>
      </w:r>
    </w:p>
    <w:p w14:paraId="6F7348C4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početnu cijenu mjesečne naknade</w:t>
      </w:r>
    </w:p>
    <w:p w14:paraId="34BB6B13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odredbu o obvezi uplate jamčevine</w:t>
      </w:r>
    </w:p>
    <w:p w14:paraId="15078767" w14:textId="1BAF55C0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odredbu da iznos ponuđen za cijenu mjesečne naknade mora biti izra</w:t>
      </w:r>
      <w:r w:rsidR="00EF62A9">
        <w:rPr>
          <w:rFonts w:ascii="Arial" w:hAnsi="Arial" w:cs="Arial"/>
          <w:sz w:val="20"/>
          <w:szCs w:val="20"/>
        </w:rPr>
        <w:t>žen u apsolutnom iznosu u eurima</w:t>
      </w:r>
    </w:p>
    <w:p w14:paraId="5CE2498A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vrijeme na koje se površina daje na korištenje</w:t>
      </w:r>
    </w:p>
    <w:p w14:paraId="702C2C24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za podnošenje ponuda</w:t>
      </w:r>
    </w:p>
    <w:p w14:paraId="69A64854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vrijeme otvaranja ponuda</w:t>
      </w:r>
    </w:p>
    <w:p w14:paraId="2B31A40C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posebne uvjete propisane ovom Odlukom ili koje odredi Gradonačelnik</w:t>
      </w:r>
    </w:p>
    <w:p w14:paraId="2A6F188F" w14:textId="77777777" w:rsidR="00D05C0E" w:rsidRDefault="00D05C0E" w:rsidP="00D05C0E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</w:p>
    <w:p w14:paraId="030DE245" w14:textId="77777777" w:rsidR="00D05C0E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Najpovoljniji ponuditelj je sudionik javnog nadmetanja koji uz ispunjenje svih uvjeta iz nadmetanja ponudi najvišu cijenu mjesečne naknade.</w:t>
      </w:r>
    </w:p>
    <w:p w14:paraId="46AE2D0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Cijenom naknade u smislu ove Odluke smatra se mjesečni iznos koji se plaća po m² reklamne poruke za javnu površinu koja se daje na korištenje.</w:t>
      </w:r>
    </w:p>
    <w:p w14:paraId="23018B8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Početnu cijenu mjesečne naknade utvrđuje Gradonačelnik.</w:t>
      </w:r>
    </w:p>
    <w:p w14:paraId="0D53B1A9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D36986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Neposredna dodjela</w:t>
      </w:r>
    </w:p>
    <w:p w14:paraId="6F841E4E" w14:textId="77777777" w:rsidR="00D05C0E" w:rsidRPr="00E5104F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A8B945E" w14:textId="51A9996E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49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17C7A1B5" w14:textId="3A4517B8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Neposredna dodjela za postavljanje osvjetljenih reklamnih v</w:t>
      </w:r>
      <w:r w:rsidR="00C865D8">
        <w:rPr>
          <w:rFonts w:ascii="Arial" w:hAnsi="Arial" w:cs="Arial"/>
          <w:sz w:val="20"/>
          <w:szCs w:val="20"/>
        </w:rPr>
        <w:t>itrina (city light)</w:t>
      </w:r>
      <w:r>
        <w:rPr>
          <w:rFonts w:ascii="Arial" w:hAnsi="Arial" w:cs="Arial"/>
          <w:sz w:val="20"/>
          <w:szCs w:val="20"/>
        </w:rPr>
        <w:t>, velikih samostojećih reklamnih panoa površine 6 m² i više i reklamnih uređa</w:t>
      </w:r>
      <w:r w:rsidR="00EF62A9">
        <w:rPr>
          <w:rFonts w:ascii="Arial" w:hAnsi="Arial" w:cs="Arial"/>
          <w:sz w:val="20"/>
          <w:szCs w:val="20"/>
        </w:rPr>
        <w:t>ja iz članka 48</w:t>
      </w:r>
      <w:r>
        <w:rPr>
          <w:rFonts w:ascii="Arial" w:hAnsi="Arial" w:cs="Arial"/>
          <w:sz w:val="20"/>
          <w:szCs w:val="20"/>
        </w:rPr>
        <w:t>. ove Odluke, odlukom Gradonačelnika moguća je u slučaju:</w:t>
      </w:r>
    </w:p>
    <w:p w14:paraId="60936223" w14:textId="07ABB2EE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dosadašnji korisnik javne površine u potpunosti izvršava obveze iz ugovora, prihvati određenu cijenu lokacije i rok na koji se daje površina, nema neposrednih dospjelih obveza prema Gradu te postupa sukladno odredbama Odluke o komunalnom redu</w:t>
      </w:r>
      <w:r w:rsidR="00EF62A9">
        <w:rPr>
          <w:rFonts w:ascii="Arial" w:hAnsi="Arial" w:cs="Arial"/>
          <w:sz w:val="20"/>
          <w:szCs w:val="20"/>
        </w:rPr>
        <w:t>;</w:t>
      </w:r>
    </w:p>
    <w:p w14:paraId="1128BA33" w14:textId="683311DA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korisnik mora osloboditi lokaciju radi privođenja namjeni iz prostornog plana</w:t>
      </w:r>
      <w:r w:rsidR="00EF62A9">
        <w:rPr>
          <w:rFonts w:ascii="Arial" w:hAnsi="Arial" w:cs="Arial"/>
          <w:sz w:val="20"/>
          <w:szCs w:val="20"/>
        </w:rPr>
        <w:t>;</w:t>
      </w:r>
    </w:p>
    <w:p w14:paraId="627BF611" w14:textId="0A40B45C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lokacija ostane slobodna nakon provedenog nadmetanja</w:t>
      </w:r>
      <w:r w:rsidR="00EF62A9">
        <w:rPr>
          <w:rFonts w:ascii="Arial" w:hAnsi="Arial" w:cs="Arial"/>
          <w:sz w:val="20"/>
          <w:szCs w:val="20"/>
        </w:rPr>
        <w:t>;</w:t>
      </w:r>
    </w:p>
    <w:p w14:paraId="489BC537" w14:textId="6F53F0EE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kada se javna površina daje na otocima</w:t>
      </w:r>
      <w:r w:rsidR="00EF62A9">
        <w:rPr>
          <w:rFonts w:ascii="Arial" w:hAnsi="Arial" w:cs="Arial"/>
          <w:sz w:val="20"/>
          <w:szCs w:val="20"/>
        </w:rPr>
        <w:t>;</w:t>
      </w:r>
    </w:p>
    <w:p w14:paraId="0F3B0645" w14:textId="77777777" w:rsidR="00D05C0E" w:rsidRPr="00EF62A9" w:rsidRDefault="00D05C0E" w:rsidP="00EF62A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F62A9">
        <w:rPr>
          <w:rFonts w:ascii="Arial" w:hAnsi="Arial" w:cs="Arial"/>
          <w:sz w:val="20"/>
          <w:szCs w:val="20"/>
        </w:rPr>
        <w:t>iz posebno opravdanih razloga.</w:t>
      </w:r>
    </w:p>
    <w:p w14:paraId="666C32E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EA67DE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9F8B36" w14:textId="77777777" w:rsidR="00D05C0E" w:rsidRPr="00DC61EF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C61EF">
        <w:rPr>
          <w:rFonts w:ascii="Arial" w:hAnsi="Arial" w:cs="Arial"/>
          <w:b/>
          <w:sz w:val="20"/>
          <w:szCs w:val="20"/>
        </w:rPr>
        <w:t>III – KRITERIJI ZA ODREĐIVANJE NAKNADE ZA ISTICANJE REKLAMNIH PORUKA</w:t>
      </w:r>
    </w:p>
    <w:p w14:paraId="09AC6F1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2F4C81" w14:textId="4DC5A728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50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2C96C7B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Naknada za isticanje reklamnih poruka za koje se provodi javno nadmetanje plaća se sukladno kriterijima za određivanje naknade.</w:t>
      </w:r>
    </w:p>
    <w:p w14:paraId="2F78323D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Visina naknade za isticanje reklamnih poruka određuje se prema:</w:t>
      </w:r>
    </w:p>
    <w:p w14:paraId="312C0C94" w14:textId="56C07366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zoni na području Grada</w:t>
      </w:r>
      <w:r w:rsidR="00B177BA">
        <w:rPr>
          <w:rFonts w:ascii="Arial" w:hAnsi="Arial" w:cs="Arial"/>
          <w:sz w:val="20"/>
          <w:szCs w:val="20"/>
        </w:rPr>
        <w:t>;</w:t>
      </w:r>
    </w:p>
    <w:p w14:paraId="01EB4902" w14:textId="3017F31C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vrsti reklamne poruke koja se ističe</w:t>
      </w:r>
      <w:r w:rsidR="00B177BA">
        <w:rPr>
          <w:rFonts w:ascii="Arial" w:hAnsi="Arial" w:cs="Arial"/>
          <w:sz w:val="20"/>
          <w:szCs w:val="20"/>
        </w:rPr>
        <w:t>;</w:t>
      </w:r>
    </w:p>
    <w:p w14:paraId="3A5C90E4" w14:textId="6023C16E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reklamnoj površini</w:t>
      </w:r>
      <w:r w:rsidR="00B177BA">
        <w:rPr>
          <w:rFonts w:ascii="Arial" w:hAnsi="Arial" w:cs="Arial"/>
          <w:sz w:val="20"/>
          <w:szCs w:val="20"/>
        </w:rPr>
        <w:t>.</w:t>
      </w:r>
    </w:p>
    <w:p w14:paraId="0C2F5965" w14:textId="77777777" w:rsidR="00D05C0E" w:rsidRDefault="00D05C0E" w:rsidP="00D05C0E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</w:p>
    <w:p w14:paraId="0F8524A7" w14:textId="36F9233A" w:rsidR="00D05C0E" w:rsidRDefault="00D05C0E" w:rsidP="00D05C0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Kriteriji iz stavka 2. ovog članka izraženi s</w:t>
      </w:r>
      <w:r w:rsidR="00B177BA">
        <w:rPr>
          <w:rFonts w:ascii="Arial" w:hAnsi="Arial" w:cs="Arial"/>
          <w:sz w:val="20"/>
          <w:szCs w:val="20"/>
        </w:rPr>
        <w:t>u u jediničnim iznosima u eurima</w:t>
      </w:r>
      <w:r>
        <w:rPr>
          <w:rFonts w:ascii="Arial" w:hAnsi="Arial" w:cs="Arial"/>
          <w:sz w:val="20"/>
          <w:szCs w:val="20"/>
        </w:rPr>
        <w:t xml:space="preserve"> utvrđenim u Tablici iz </w:t>
      </w:r>
      <w:r w:rsidRPr="00F72896">
        <w:rPr>
          <w:rFonts w:ascii="Arial" w:hAnsi="Arial" w:cs="Arial"/>
          <w:sz w:val="20"/>
          <w:szCs w:val="20"/>
        </w:rPr>
        <w:t xml:space="preserve">članka </w:t>
      </w:r>
      <w:r w:rsidR="00D84984">
        <w:rPr>
          <w:rFonts w:ascii="Arial" w:hAnsi="Arial" w:cs="Arial"/>
          <w:sz w:val="20"/>
          <w:szCs w:val="20"/>
        </w:rPr>
        <w:t>52</w:t>
      </w:r>
      <w:r w:rsidRPr="00F72896">
        <w:rPr>
          <w:rFonts w:ascii="Arial" w:hAnsi="Arial" w:cs="Arial"/>
          <w:sz w:val="20"/>
          <w:szCs w:val="20"/>
        </w:rPr>
        <w:t>. ove</w:t>
      </w:r>
      <w:r>
        <w:rPr>
          <w:rFonts w:ascii="Arial" w:hAnsi="Arial" w:cs="Arial"/>
          <w:sz w:val="20"/>
          <w:szCs w:val="20"/>
        </w:rPr>
        <w:t xml:space="preserve"> Odluke.</w:t>
      </w:r>
    </w:p>
    <w:p w14:paraId="01DBCD8C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693425" w14:textId="54059398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51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270269CE" w14:textId="6F4FD2E5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Naknada za isticanje reklamnih poruka obračunav</w:t>
      </w:r>
      <w:r w:rsidR="001109D8">
        <w:rPr>
          <w:rFonts w:ascii="Arial" w:hAnsi="Arial" w:cs="Arial"/>
          <w:sz w:val="20"/>
          <w:szCs w:val="20"/>
        </w:rPr>
        <w:t>a se mjesečno.</w:t>
      </w:r>
    </w:p>
    <w:p w14:paraId="22A1BFB5" w14:textId="385CB615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Visina naknade utvrđuje se umn</w:t>
      </w:r>
      <w:r w:rsidR="001F300F">
        <w:rPr>
          <w:rFonts w:ascii="Arial" w:hAnsi="Arial" w:cs="Arial"/>
          <w:sz w:val="20"/>
          <w:szCs w:val="20"/>
        </w:rPr>
        <w:t>oškom jediničnog iznosa u eurima</w:t>
      </w:r>
      <w:r>
        <w:rPr>
          <w:rFonts w:ascii="Arial" w:hAnsi="Arial" w:cs="Arial"/>
          <w:sz w:val="20"/>
          <w:szCs w:val="20"/>
        </w:rPr>
        <w:t xml:space="preserve"> (ovisno o zoni i vrsti reklamne poruke), propisanog u Tablici iz </w:t>
      </w:r>
      <w:r w:rsidR="00D84984">
        <w:rPr>
          <w:rFonts w:ascii="Arial" w:hAnsi="Arial" w:cs="Arial"/>
          <w:sz w:val="20"/>
          <w:szCs w:val="20"/>
        </w:rPr>
        <w:t>članka 52</w:t>
      </w:r>
      <w:r w:rsidRPr="00F72896">
        <w:rPr>
          <w:rFonts w:ascii="Arial" w:hAnsi="Arial" w:cs="Arial"/>
          <w:sz w:val="20"/>
          <w:szCs w:val="20"/>
        </w:rPr>
        <w:t>. ove</w:t>
      </w:r>
      <w:r>
        <w:rPr>
          <w:rFonts w:ascii="Arial" w:hAnsi="Arial" w:cs="Arial"/>
          <w:sz w:val="20"/>
          <w:szCs w:val="20"/>
        </w:rPr>
        <w:t xml:space="preserve"> Odluke i površine u m² reklamne poruke.</w:t>
      </w:r>
    </w:p>
    <w:p w14:paraId="32443B40" w14:textId="565C29EC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Naknada se plaća jednokratno, unaprijed u utvrđenom godišnjem izn</w:t>
      </w:r>
      <w:r w:rsidR="001F300F">
        <w:rPr>
          <w:rFonts w:ascii="Arial" w:hAnsi="Arial" w:cs="Arial"/>
          <w:sz w:val="20"/>
          <w:szCs w:val="20"/>
        </w:rPr>
        <w:t>osu</w:t>
      </w:r>
      <w:r>
        <w:rPr>
          <w:rFonts w:ascii="Arial" w:hAnsi="Arial" w:cs="Arial"/>
          <w:sz w:val="20"/>
          <w:szCs w:val="20"/>
        </w:rPr>
        <w:t xml:space="preserve"> i to najkasnije do 31. siječnja tekuće godine. </w:t>
      </w:r>
    </w:p>
    <w:p w14:paraId="12010B8C" w14:textId="28C128CA" w:rsidR="00F72896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Ukoliko korisnik reklamnih poruka tijekom godine podnese zahtjev za isticanje reklamnih poruka ili zahtjev za prestanak isticanja reklamnih poruka ili ističe reklamnu poruku sezonski, visina naknade utvrđuje se u razmjernom dijelu godišnje naknade, a plaća se jednokratno prije izdavanja rješenja.</w:t>
      </w:r>
    </w:p>
    <w:p w14:paraId="4D24B4AD" w14:textId="77777777" w:rsidR="00F72896" w:rsidRDefault="00F72896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DF66E0" w14:textId="05FBA009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52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6F7A605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Visina naknade za isticanje reklamnih poruka utvrđuje se u Tablici kako slijedi:</w:t>
      </w:r>
    </w:p>
    <w:p w14:paraId="44CEAF9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4462"/>
        <w:gridCol w:w="1134"/>
        <w:gridCol w:w="2534"/>
      </w:tblGrid>
      <w:tr w:rsidR="00D05C0E" w14:paraId="5C559887" w14:textId="77777777" w:rsidTr="00D05C0E">
        <w:tc>
          <w:tcPr>
            <w:tcW w:w="495" w:type="dxa"/>
          </w:tcPr>
          <w:p w14:paraId="48330082" w14:textId="77777777" w:rsidR="00D05C0E" w:rsidRDefault="00D05C0E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</w:tcPr>
          <w:p w14:paraId="67A74E18" w14:textId="77777777" w:rsidR="00D05C0E" w:rsidRDefault="00D05C0E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BEAE1" w14:textId="77777777" w:rsidR="00D05C0E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E6C63" w14:textId="77777777" w:rsidR="00D05C0E" w:rsidRPr="00600746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VRSTE REKLAMNIH PORUKA</w:t>
            </w:r>
          </w:p>
        </w:tc>
        <w:tc>
          <w:tcPr>
            <w:tcW w:w="1134" w:type="dxa"/>
          </w:tcPr>
          <w:p w14:paraId="4D310A13" w14:textId="77777777" w:rsidR="00D05C0E" w:rsidRDefault="00D05C0E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5C5B55" w14:textId="77777777" w:rsidR="00D05C0E" w:rsidRPr="00600746" w:rsidRDefault="00D05C0E" w:rsidP="00D05C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746">
              <w:rPr>
                <w:rFonts w:ascii="Arial" w:hAnsi="Arial" w:cs="Arial"/>
                <w:b/>
                <w:sz w:val="18"/>
                <w:szCs w:val="18"/>
              </w:rPr>
              <w:t>NAČIN</w:t>
            </w:r>
          </w:p>
          <w:p w14:paraId="0B28C351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746">
              <w:rPr>
                <w:rFonts w:ascii="Arial" w:hAnsi="Arial" w:cs="Arial"/>
                <w:b/>
                <w:sz w:val="18"/>
                <w:szCs w:val="18"/>
              </w:rPr>
              <w:t>OBRAČUNA</w:t>
            </w:r>
          </w:p>
        </w:tc>
        <w:tc>
          <w:tcPr>
            <w:tcW w:w="2534" w:type="dxa"/>
          </w:tcPr>
          <w:p w14:paraId="35D9C295" w14:textId="77777777" w:rsidR="00D05C0E" w:rsidRDefault="00D05C0E" w:rsidP="00D05C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0AA4E4" w14:textId="77777777" w:rsidR="00D05C0E" w:rsidRPr="00294039" w:rsidRDefault="00D05C0E" w:rsidP="00D05C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039">
              <w:rPr>
                <w:rFonts w:ascii="Arial" w:hAnsi="Arial" w:cs="Arial"/>
                <w:b/>
                <w:sz w:val="18"/>
                <w:szCs w:val="18"/>
              </w:rPr>
              <w:t>VISINA NAKNADE</w:t>
            </w:r>
          </w:p>
          <w:p w14:paraId="7964CC11" w14:textId="06CFAEDB" w:rsidR="00D05C0E" w:rsidRPr="00294039" w:rsidRDefault="00507843" w:rsidP="00D05C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 zonama u euro</w:t>
            </w:r>
            <w:r w:rsidR="00D05C0E" w:rsidRPr="00294039">
              <w:rPr>
                <w:rFonts w:ascii="Arial" w:hAnsi="Arial" w:cs="Arial"/>
                <w:b/>
                <w:sz w:val="18"/>
                <w:szCs w:val="18"/>
              </w:rPr>
              <w:t>/m²</w:t>
            </w:r>
          </w:p>
          <w:p w14:paraId="2AF59127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29CE4B14" w14:textId="77777777" w:rsidR="00D05C0E" w:rsidRDefault="00D05C0E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2303CC" w14:textId="77777777" w:rsidR="00D05C0E" w:rsidRDefault="00D05C0E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E326C2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E326C2">
              <w:rPr>
                <w:rFonts w:ascii="Arial" w:hAnsi="Arial" w:cs="Arial"/>
                <w:b/>
                <w:sz w:val="20"/>
                <w:szCs w:val="20"/>
              </w:rPr>
              <w:t xml:space="preserve">      II</w:t>
            </w:r>
          </w:p>
        </w:tc>
      </w:tr>
      <w:tr w:rsidR="00D05C0E" w14:paraId="4BE5E919" w14:textId="77777777" w:rsidTr="00D05C0E">
        <w:tc>
          <w:tcPr>
            <w:tcW w:w="495" w:type="dxa"/>
          </w:tcPr>
          <w:p w14:paraId="5AC950B4" w14:textId="77777777" w:rsidR="00D05C0E" w:rsidRDefault="00D05C0E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62" w:type="dxa"/>
          </w:tcPr>
          <w:p w14:paraId="7829E52D" w14:textId="77777777" w:rsidR="00D05C0E" w:rsidRPr="00600746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746">
              <w:rPr>
                <w:rFonts w:ascii="Arial" w:hAnsi="Arial" w:cs="Arial"/>
                <w:b/>
                <w:sz w:val="20"/>
                <w:szCs w:val="20"/>
              </w:rPr>
              <w:t>Reklamne zastave</w:t>
            </w:r>
          </w:p>
        </w:tc>
        <w:tc>
          <w:tcPr>
            <w:tcW w:w="1134" w:type="dxa"/>
          </w:tcPr>
          <w:p w14:paraId="7A49DCBD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mjesečno </w:t>
            </w:r>
          </w:p>
        </w:tc>
        <w:tc>
          <w:tcPr>
            <w:tcW w:w="2534" w:type="dxa"/>
          </w:tcPr>
          <w:p w14:paraId="7EA6465A" w14:textId="3977F4D6" w:rsidR="00D05C0E" w:rsidRPr="00294039" w:rsidRDefault="0022008C" w:rsidP="002200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>11,28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>9,29</w:t>
            </w:r>
          </w:p>
        </w:tc>
      </w:tr>
      <w:tr w:rsidR="00D05C0E" w14:paraId="4515E58C" w14:textId="77777777" w:rsidTr="00D05C0E">
        <w:tc>
          <w:tcPr>
            <w:tcW w:w="495" w:type="dxa"/>
          </w:tcPr>
          <w:p w14:paraId="4E2C4E68" w14:textId="77777777" w:rsidR="00D05C0E" w:rsidRDefault="00D05C0E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62" w:type="dxa"/>
          </w:tcPr>
          <w:p w14:paraId="14C8BBF5" w14:textId="77777777" w:rsidR="00D05C0E" w:rsidRPr="00600746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Reklamna platna</w:t>
            </w:r>
          </w:p>
        </w:tc>
        <w:tc>
          <w:tcPr>
            <w:tcW w:w="1134" w:type="dxa"/>
          </w:tcPr>
          <w:p w14:paraId="73DF671D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5C83BDD1" w14:textId="2B0E6269" w:rsidR="00D05C0E" w:rsidRDefault="0022008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>1,33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="00A4623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>0,93</w:t>
            </w:r>
          </w:p>
        </w:tc>
      </w:tr>
      <w:tr w:rsidR="00D05C0E" w14:paraId="7A8C00E4" w14:textId="77777777" w:rsidTr="00D05C0E">
        <w:tc>
          <w:tcPr>
            <w:tcW w:w="495" w:type="dxa"/>
          </w:tcPr>
          <w:p w14:paraId="171C8244" w14:textId="3C3F89E8" w:rsidR="00D05C0E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05C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3BBE2380" w14:textId="77777777" w:rsidR="00D05C0E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Reklamni ormarić</w:t>
            </w:r>
          </w:p>
        </w:tc>
        <w:tc>
          <w:tcPr>
            <w:tcW w:w="1134" w:type="dxa"/>
          </w:tcPr>
          <w:p w14:paraId="0864B334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1A3B933B" w14:textId="1E774695" w:rsidR="00D05C0E" w:rsidRDefault="0022008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>13,94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>11,28</w:t>
            </w:r>
          </w:p>
        </w:tc>
      </w:tr>
      <w:tr w:rsidR="00D05C0E" w14:paraId="426CEB7B" w14:textId="77777777" w:rsidTr="00D05C0E">
        <w:tc>
          <w:tcPr>
            <w:tcW w:w="495" w:type="dxa"/>
          </w:tcPr>
          <w:p w14:paraId="680B2F73" w14:textId="77F0C3EA" w:rsidR="00D05C0E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05C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10283C1A" w14:textId="77777777" w:rsidR="00D05C0E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Oslikana reklamna poruka</w:t>
            </w:r>
          </w:p>
        </w:tc>
        <w:tc>
          <w:tcPr>
            <w:tcW w:w="1134" w:type="dxa"/>
          </w:tcPr>
          <w:p w14:paraId="72966571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0EBEA281" w14:textId="5A8AB2DA" w:rsidR="00D05C0E" w:rsidRDefault="001D5BAA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3,98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3,32</w:t>
            </w:r>
          </w:p>
        </w:tc>
      </w:tr>
      <w:tr w:rsidR="00D05C0E" w14:paraId="414505E0" w14:textId="77777777" w:rsidTr="00D05C0E">
        <w:tc>
          <w:tcPr>
            <w:tcW w:w="495" w:type="dxa"/>
          </w:tcPr>
          <w:p w14:paraId="6792A57F" w14:textId="088120D0" w:rsidR="00D05C0E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05C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7FE3F4D7" w14:textId="77777777" w:rsidR="00D05C0E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Reklamni natpis</w:t>
            </w:r>
          </w:p>
        </w:tc>
        <w:tc>
          <w:tcPr>
            <w:tcW w:w="1134" w:type="dxa"/>
          </w:tcPr>
          <w:p w14:paraId="6734D809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7150BBE4" w14:textId="2E373C00" w:rsidR="00D05C0E" w:rsidRDefault="0022008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>13,27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="00A46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>11,95</w:t>
            </w:r>
          </w:p>
        </w:tc>
      </w:tr>
      <w:tr w:rsidR="00D05C0E" w14:paraId="3CB04F51" w14:textId="77777777" w:rsidTr="00D05C0E">
        <w:tc>
          <w:tcPr>
            <w:tcW w:w="495" w:type="dxa"/>
          </w:tcPr>
          <w:p w14:paraId="0FFF3985" w14:textId="6184787F" w:rsidR="00D05C0E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05C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4D4E604F" w14:textId="77777777" w:rsidR="00D05C0E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Reklamni stupovi (totem i sl.)</w:t>
            </w:r>
          </w:p>
        </w:tc>
        <w:tc>
          <w:tcPr>
            <w:tcW w:w="1134" w:type="dxa"/>
          </w:tcPr>
          <w:p w14:paraId="52D18AFE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4BCE1960" w14:textId="5E95D0C2" w:rsidR="00D05C0E" w:rsidRDefault="001D5BAA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8,63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46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7,30</w:t>
            </w:r>
          </w:p>
        </w:tc>
      </w:tr>
      <w:tr w:rsidR="00D05C0E" w14:paraId="7D33A26A" w14:textId="77777777" w:rsidTr="00D05C0E">
        <w:tc>
          <w:tcPr>
            <w:tcW w:w="495" w:type="dxa"/>
          </w:tcPr>
          <w:p w14:paraId="52DFAF4A" w14:textId="1BE8E265" w:rsidR="00D05C0E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05C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6A54940E" w14:textId="77777777" w:rsidR="00D05C0E" w:rsidRDefault="00D05C0E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Pokretni reklamni panoi (kavaleti)</w:t>
            </w:r>
          </w:p>
        </w:tc>
        <w:tc>
          <w:tcPr>
            <w:tcW w:w="1134" w:type="dxa"/>
          </w:tcPr>
          <w:p w14:paraId="49C0C5B0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036CBA4C" w14:textId="44F5AE46" w:rsidR="00D05C0E" w:rsidRDefault="001D5BAA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13,27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="00A4623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10,62</w:t>
            </w:r>
          </w:p>
        </w:tc>
      </w:tr>
      <w:tr w:rsidR="00D05C0E" w14:paraId="110EB3E8" w14:textId="77777777" w:rsidTr="00D05C0E">
        <w:tc>
          <w:tcPr>
            <w:tcW w:w="495" w:type="dxa"/>
          </w:tcPr>
          <w:p w14:paraId="40EAAE2D" w14:textId="0C0F1A27" w:rsidR="00D05C0E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05C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0628BCF5" w14:textId="77777777" w:rsidR="00D05C0E" w:rsidRDefault="00D05C0E" w:rsidP="00D05C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Osvijetljene reklamne vitrine(city light)</w:t>
            </w:r>
          </w:p>
        </w:tc>
        <w:tc>
          <w:tcPr>
            <w:tcW w:w="1134" w:type="dxa"/>
          </w:tcPr>
          <w:p w14:paraId="63E5B6DA" w14:textId="77777777" w:rsidR="00D05C0E" w:rsidRDefault="00D05C0E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7EA4BDB5" w14:textId="4BF26C72" w:rsidR="00D05C0E" w:rsidRDefault="0022008C" w:rsidP="002200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A4623C">
              <w:rPr>
                <w:rFonts w:ascii="Arial" w:hAnsi="Arial" w:cs="Arial"/>
                <w:b/>
                <w:sz w:val="18"/>
                <w:szCs w:val="18"/>
              </w:rPr>
              <w:t>13,94</w:t>
            </w:r>
            <w:r w:rsidR="00D05C0E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="00A4623C">
              <w:rPr>
                <w:rFonts w:ascii="Arial" w:hAnsi="Arial" w:cs="Arial"/>
                <w:b/>
                <w:sz w:val="18"/>
                <w:szCs w:val="18"/>
              </w:rPr>
              <w:t>11,95</w:t>
            </w:r>
          </w:p>
        </w:tc>
      </w:tr>
      <w:tr w:rsidR="009B734A" w14:paraId="1DACF04A" w14:textId="77777777" w:rsidTr="00D05C0E">
        <w:tc>
          <w:tcPr>
            <w:tcW w:w="495" w:type="dxa"/>
          </w:tcPr>
          <w:p w14:paraId="7A72F2FC" w14:textId="33BCE9B2" w:rsidR="009B734A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B73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26E0A429" w14:textId="77777777" w:rsidR="009B734A" w:rsidRDefault="009B734A" w:rsidP="00D05C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Veliki reklamni panoi</w:t>
            </w:r>
          </w:p>
        </w:tc>
        <w:tc>
          <w:tcPr>
            <w:tcW w:w="1134" w:type="dxa"/>
          </w:tcPr>
          <w:p w14:paraId="1306810E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14:paraId="7B91A67C" w14:textId="77777777" w:rsidR="009B734A" w:rsidRPr="00375621" w:rsidRDefault="009B734A" w:rsidP="0022008C">
            <w:pPr>
              <w:pStyle w:val="Odlomakpopisa"/>
              <w:ind w:left="10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34A" w14:paraId="3EEFA87F" w14:textId="77777777" w:rsidTr="00D05C0E">
        <w:tc>
          <w:tcPr>
            <w:tcW w:w="495" w:type="dxa"/>
          </w:tcPr>
          <w:p w14:paraId="0E8B097F" w14:textId="77777777" w:rsidR="009B734A" w:rsidRDefault="009B734A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</w:tcPr>
          <w:p w14:paraId="06F812F9" w14:textId="77777777" w:rsidR="009B734A" w:rsidRDefault="009B734A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621">
              <w:rPr>
                <w:rFonts w:ascii="Arial" w:hAnsi="Arial" w:cs="Arial"/>
                <w:sz w:val="18"/>
                <w:szCs w:val="18"/>
              </w:rPr>
              <w:t>Veliki reklamni panoi na ogradi gradilišta</w:t>
            </w:r>
          </w:p>
        </w:tc>
        <w:tc>
          <w:tcPr>
            <w:tcW w:w="1134" w:type="dxa"/>
          </w:tcPr>
          <w:p w14:paraId="75FC9905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7687485A" w14:textId="2CD39471" w:rsidR="009B734A" w:rsidRPr="001D5BAA" w:rsidRDefault="0022008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4623C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9B734A" w:rsidRPr="001D5BAA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A4623C">
              <w:rPr>
                <w:rFonts w:ascii="Arial" w:hAnsi="Arial" w:cs="Arial"/>
                <w:b/>
                <w:sz w:val="18"/>
                <w:szCs w:val="18"/>
              </w:rPr>
              <w:t xml:space="preserve">    1,33</w:t>
            </w:r>
          </w:p>
        </w:tc>
      </w:tr>
      <w:tr w:rsidR="009B734A" w14:paraId="3271E8D0" w14:textId="77777777" w:rsidTr="00D05C0E">
        <w:tc>
          <w:tcPr>
            <w:tcW w:w="495" w:type="dxa"/>
          </w:tcPr>
          <w:p w14:paraId="0B1FD719" w14:textId="77777777" w:rsidR="009B734A" w:rsidRDefault="009B734A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</w:tcPr>
          <w:p w14:paraId="5F8B8E15" w14:textId="77777777" w:rsidR="009B734A" w:rsidRPr="00375621" w:rsidRDefault="009B734A" w:rsidP="00D05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621">
              <w:rPr>
                <w:rFonts w:ascii="Arial" w:hAnsi="Arial" w:cs="Arial"/>
                <w:sz w:val="18"/>
                <w:szCs w:val="18"/>
              </w:rPr>
              <w:t>Veliki reklamni panoi na građevinama</w:t>
            </w:r>
          </w:p>
        </w:tc>
        <w:tc>
          <w:tcPr>
            <w:tcW w:w="1134" w:type="dxa"/>
          </w:tcPr>
          <w:p w14:paraId="07D697B8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4E872A63" w14:textId="774A8D7D" w:rsidR="009B734A" w:rsidRPr="001D5BAA" w:rsidRDefault="00A4623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3,32</w:t>
            </w:r>
            <w:r w:rsidR="00F72896" w:rsidRPr="001D5BAA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72896" w:rsidRPr="001D5BA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2,65</w:t>
            </w:r>
          </w:p>
        </w:tc>
      </w:tr>
      <w:tr w:rsidR="009B734A" w14:paraId="7680BBF1" w14:textId="77777777" w:rsidTr="00D05C0E">
        <w:tc>
          <w:tcPr>
            <w:tcW w:w="495" w:type="dxa"/>
          </w:tcPr>
          <w:p w14:paraId="56FD4D07" w14:textId="77777777" w:rsidR="009B734A" w:rsidRDefault="009B734A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</w:tcPr>
          <w:p w14:paraId="4E80DABC" w14:textId="77777777" w:rsidR="009B734A" w:rsidRPr="00375621" w:rsidRDefault="009B734A" w:rsidP="00D05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Veliki reklamni panoi (Jumbo i sl.) veličine od 6 do 12 m²</w:t>
            </w:r>
          </w:p>
        </w:tc>
        <w:tc>
          <w:tcPr>
            <w:tcW w:w="1134" w:type="dxa"/>
          </w:tcPr>
          <w:p w14:paraId="40544C4B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7CFFA598" w14:textId="0222FCDC" w:rsidR="009B734A" w:rsidRPr="00375621" w:rsidRDefault="00A4623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3,32</w:t>
            </w:r>
            <w:r w:rsidR="009B734A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3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2,65</w:t>
            </w:r>
          </w:p>
        </w:tc>
      </w:tr>
      <w:tr w:rsidR="009B734A" w14:paraId="3AB24888" w14:textId="77777777" w:rsidTr="00D05C0E">
        <w:tc>
          <w:tcPr>
            <w:tcW w:w="495" w:type="dxa"/>
          </w:tcPr>
          <w:p w14:paraId="43B6F2FA" w14:textId="77777777" w:rsidR="009B734A" w:rsidRDefault="009B734A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</w:tcPr>
          <w:p w14:paraId="5C944659" w14:textId="77777777" w:rsidR="009B734A" w:rsidRPr="00375621" w:rsidRDefault="009B734A" w:rsidP="00D05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Veliki reklamni panoi (Bigboard i sl.) veličine od 12 do 60 m²</w:t>
            </w:r>
          </w:p>
        </w:tc>
        <w:tc>
          <w:tcPr>
            <w:tcW w:w="1134" w:type="dxa"/>
          </w:tcPr>
          <w:p w14:paraId="3F5BA2E4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3984E782" w14:textId="75F07D8E" w:rsidR="009B734A" w:rsidRDefault="00A4623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                   3,98</w:t>
            </w:r>
          </w:p>
        </w:tc>
      </w:tr>
      <w:tr w:rsidR="009B734A" w14:paraId="6D1F492B" w14:textId="77777777" w:rsidTr="00D05C0E">
        <w:tc>
          <w:tcPr>
            <w:tcW w:w="495" w:type="dxa"/>
          </w:tcPr>
          <w:p w14:paraId="64956F3B" w14:textId="41D506C6" w:rsidR="009B734A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B73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53D924DE" w14:textId="77777777" w:rsidR="009B734A" w:rsidRDefault="009B734A" w:rsidP="00D05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Reklamni uređaji (display)</w:t>
            </w:r>
          </w:p>
        </w:tc>
        <w:tc>
          <w:tcPr>
            <w:tcW w:w="1134" w:type="dxa"/>
          </w:tcPr>
          <w:p w14:paraId="4C682AD8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53408446" w14:textId="4645E4FD" w:rsidR="009B734A" w:rsidRPr="001D5BAA" w:rsidRDefault="00A4623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11,28</w:t>
            </w:r>
            <w:r w:rsidR="009B734A" w:rsidRPr="001D5BAA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9,29</w:t>
            </w:r>
          </w:p>
        </w:tc>
      </w:tr>
      <w:tr w:rsidR="009B734A" w14:paraId="27EA9EE9" w14:textId="77777777" w:rsidTr="00D05C0E">
        <w:tc>
          <w:tcPr>
            <w:tcW w:w="495" w:type="dxa"/>
          </w:tcPr>
          <w:p w14:paraId="6446EB5C" w14:textId="36BA38E1" w:rsidR="009B734A" w:rsidRDefault="00507843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9B73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2" w:type="dxa"/>
          </w:tcPr>
          <w:p w14:paraId="0FC00244" w14:textId="77777777" w:rsidR="009B734A" w:rsidRPr="00375621" w:rsidRDefault="009B734A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Putokazni/zajednički panoi</w:t>
            </w:r>
          </w:p>
        </w:tc>
        <w:tc>
          <w:tcPr>
            <w:tcW w:w="1134" w:type="dxa"/>
          </w:tcPr>
          <w:p w14:paraId="54239603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14:paraId="743ECA7A" w14:textId="77777777" w:rsidR="009B734A" w:rsidRPr="00375621" w:rsidRDefault="009B734A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34A" w14:paraId="1A8C9ABB" w14:textId="77777777" w:rsidTr="00D05C0E">
        <w:tc>
          <w:tcPr>
            <w:tcW w:w="495" w:type="dxa"/>
          </w:tcPr>
          <w:p w14:paraId="6EDF1C65" w14:textId="77777777" w:rsidR="009B734A" w:rsidRDefault="009B734A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</w:tcPr>
          <w:p w14:paraId="00514109" w14:textId="77777777" w:rsidR="009B734A" w:rsidRDefault="009B734A" w:rsidP="00D05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 ploha</w:t>
            </w:r>
          </w:p>
        </w:tc>
        <w:tc>
          <w:tcPr>
            <w:tcW w:w="1134" w:type="dxa"/>
          </w:tcPr>
          <w:p w14:paraId="4838B0F0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41E8C9A5" w14:textId="026EA1DE" w:rsidR="009B734A" w:rsidRDefault="00A4623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6,64</w:t>
            </w:r>
            <w:r w:rsidR="009B734A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6,64</w:t>
            </w:r>
          </w:p>
        </w:tc>
      </w:tr>
      <w:tr w:rsidR="009B734A" w14:paraId="2C0B11BB" w14:textId="77777777" w:rsidTr="00D05C0E">
        <w:tc>
          <w:tcPr>
            <w:tcW w:w="495" w:type="dxa"/>
          </w:tcPr>
          <w:p w14:paraId="1F18BEF8" w14:textId="77777777" w:rsidR="009B734A" w:rsidRDefault="009B734A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</w:tcPr>
          <w:p w14:paraId="1362EB11" w14:textId="77777777" w:rsidR="009B734A" w:rsidRPr="0060148B" w:rsidRDefault="009B734A" w:rsidP="00D05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 ploha</w:t>
            </w:r>
          </w:p>
        </w:tc>
        <w:tc>
          <w:tcPr>
            <w:tcW w:w="1134" w:type="dxa"/>
          </w:tcPr>
          <w:p w14:paraId="54E09CC7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47EB6193" w14:textId="694480F6" w:rsidR="009B734A" w:rsidRDefault="00A4623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8,63</w:t>
            </w:r>
            <w:r w:rsidR="009B734A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8,63</w:t>
            </w:r>
          </w:p>
        </w:tc>
      </w:tr>
      <w:tr w:rsidR="009B734A" w14:paraId="5F4DB6E6" w14:textId="77777777" w:rsidTr="00D05C0E">
        <w:tc>
          <w:tcPr>
            <w:tcW w:w="495" w:type="dxa"/>
          </w:tcPr>
          <w:p w14:paraId="3FB3F7CB" w14:textId="77777777" w:rsidR="009B734A" w:rsidRDefault="009B734A" w:rsidP="00D05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</w:tcPr>
          <w:p w14:paraId="7635FDCF" w14:textId="77777777" w:rsidR="009B734A" w:rsidRDefault="009B734A" w:rsidP="00D05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Više od 5 ploha</w:t>
            </w:r>
          </w:p>
        </w:tc>
        <w:tc>
          <w:tcPr>
            <w:tcW w:w="1134" w:type="dxa"/>
          </w:tcPr>
          <w:p w14:paraId="1056F0F4" w14:textId="77777777" w:rsidR="009B734A" w:rsidRDefault="009B734A" w:rsidP="00D0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  <w:tc>
          <w:tcPr>
            <w:tcW w:w="2534" w:type="dxa"/>
          </w:tcPr>
          <w:p w14:paraId="726672C4" w14:textId="196294BB" w:rsidR="009B734A" w:rsidRDefault="00A4623C" w:rsidP="002200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1D5BA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9,95</w:t>
            </w:r>
          </w:p>
        </w:tc>
      </w:tr>
    </w:tbl>
    <w:p w14:paraId="5E593724" w14:textId="77777777" w:rsidR="009B734A" w:rsidRDefault="009B734A" w:rsidP="00D05C0E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737B65EF" w14:textId="2124EE13" w:rsidR="00D05C0E" w:rsidRPr="009B734A" w:rsidRDefault="00D05C0E" w:rsidP="0050784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</w:p>
    <w:p w14:paraId="60027E21" w14:textId="77777777" w:rsidR="00D05C0E" w:rsidRPr="00D70517" w:rsidRDefault="00D05C0E" w:rsidP="00D05C0E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</w:p>
    <w:p w14:paraId="5AAD9F03" w14:textId="5D96E33A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53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51BA2CED" w14:textId="32D97CC4" w:rsidR="00D05C0E" w:rsidRDefault="00D05C0E" w:rsidP="00D05C0E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  <w:t>Za isticanje osvjetljenih reklamnih poruka naknada se uvećava za 20% od iznosa naknada utvr</w:t>
      </w:r>
      <w:r w:rsidR="00F72896">
        <w:rPr>
          <w:rFonts w:ascii="Arial" w:hAnsi="Arial" w:cs="Arial"/>
          <w:sz w:val="20"/>
          <w:szCs w:val="20"/>
        </w:rPr>
        <w:t xml:space="preserve">đenih u članku </w:t>
      </w:r>
      <w:r w:rsidR="00D84984">
        <w:rPr>
          <w:rFonts w:ascii="Arial" w:hAnsi="Arial" w:cs="Arial"/>
          <w:sz w:val="20"/>
          <w:szCs w:val="20"/>
        </w:rPr>
        <w:t>52</w:t>
      </w:r>
      <w:r w:rsidR="009B734A">
        <w:rPr>
          <w:rFonts w:ascii="Arial" w:hAnsi="Arial" w:cs="Arial"/>
          <w:sz w:val="20"/>
          <w:szCs w:val="20"/>
        </w:rPr>
        <w:t xml:space="preserve">. ove Odluke. </w:t>
      </w:r>
      <w:r w:rsidRPr="004B14FF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EC93E04" w14:textId="77777777" w:rsidR="00B177BA" w:rsidRDefault="00B177BA" w:rsidP="00D05C0E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595CE00A" w14:textId="77777777" w:rsidR="00B177BA" w:rsidRDefault="00B177BA" w:rsidP="00D05C0E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5B0BCF80" w14:textId="77777777" w:rsidR="00B177BA" w:rsidRPr="009B734A" w:rsidRDefault="00B177BA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5A5D15" w14:textId="77777777" w:rsidR="00D05C0E" w:rsidRDefault="00D05C0E" w:rsidP="00D05C0E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1BB1D86E" w14:textId="674B22BD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Članak 54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533BFD33" w14:textId="77EDDC19" w:rsidR="00EE3F7D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 privremeno isticanje reklamnih poruka u svrhu oglašavanja humanitarnih, kulturnih, sportskih ili drugih manifestacija od posebnog značenja za Grad i državu, Gradonačelnik daje odobrenje bez plaćanja naknade.</w:t>
      </w:r>
    </w:p>
    <w:p w14:paraId="5430D2A6" w14:textId="77777777" w:rsidR="001F55E3" w:rsidRDefault="001F55E3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53EB29" w14:textId="097A8E30" w:rsidR="001F55E3" w:rsidRDefault="00E90ABD" w:rsidP="001F55E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55</w:t>
      </w:r>
      <w:r w:rsidR="001F55E3">
        <w:rPr>
          <w:rFonts w:ascii="Arial" w:hAnsi="Arial" w:cs="Arial"/>
          <w:b/>
          <w:sz w:val="20"/>
          <w:szCs w:val="20"/>
        </w:rPr>
        <w:t>.</w:t>
      </w:r>
    </w:p>
    <w:p w14:paraId="700E1706" w14:textId="77777777" w:rsidR="001F55E3" w:rsidRDefault="001F55E3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AAA122" w14:textId="38903A33" w:rsidR="00D05C0E" w:rsidRDefault="001F55E3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F300F">
        <w:rPr>
          <w:rFonts w:ascii="Arial" w:hAnsi="Arial" w:cs="Arial"/>
          <w:sz w:val="20"/>
          <w:szCs w:val="20"/>
        </w:rPr>
        <w:t>Za postavljanje reklama</w:t>
      </w:r>
      <w:r w:rsidR="00C40CEC" w:rsidRPr="001F300F">
        <w:rPr>
          <w:rFonts w:ascii="Arial" w:hAnsi="Arial" w:cs="Arial"/>
          <w:sz w:val="20"/>
          <w:szCs w:val="20"/>
        </w:rPr>
        <w:t xml:space="preserve"> i isticanje reklamnih poruka</w:t>
      </w:r>
      <w:r w:rsidRPr="001F300F">
        <w:rPr>
          <w:rFonts w:ascii="Arial" w:hAnsi="Arial" w:cs="Arial"/>
          <w:sz w:val="20"/>
          <w:szCs w:val="20"/>
        </w:rPr>
        <w:t xml:space="preserve"> na nekretninama u vlasništvu pravnih ili fizičkih osoba</w:t>
      </w:r>
      <w:r w:rsidR="00C40CEC" w:rsidRPr="001F300F">
        <w:rPr>
          <w:rFonts w:ascii="Arial" w:hAnsi="Arial" w:cs="Arial"/>
          <w:sz w:val="20"/>
          <w:szCs w:val="20"/>
        </w:rPr>
        <w:t xml:space="preserve"> na odgovarajući način</w:t>
      </w:r>
      <w:r w:rsidRPr="001F300F">
        <w:rPr>
          <w:rFonts w:ascii="Arial" w:hAnsi="Arial" w:cs="Arial"/>
          <w:sz w:val="20"/>
          <w:szCs w:val="20"/>
        </w:rPr>
        <w:t xml:space="preserve"> primjenjuju se odredbe čl. </w:t>
      </w:r>
      <w:r w:rsidR="00C40CEC" w:rsidRPr="001F300F">
        <w:rPr>
          <w:rFonts w:ascii="Arial" w:hAnsi="Arial" w:cs="Arial"/>
          <w:sz w:val="20"/>
          <w:szCs w:val="20"/>
        </w:rPr>
        <w:t xml:space="preserve">2., 3., 5., </w:t>
      </w:r>
      <w:r w:rsidR="001F300F" w:rsidRPr="001F300F">
        <w:rPr>
          <w:rFonts w:ascii="Arial" w:hAnsi="Arial" w:cs="Arial"/>
          <w:sz w:val="20"/>
          <w:szCs w:val="20"/>
        </w:rPr>
        <w:t xml:space="preserve">7. do 43., </w:t>
      </w:r>
      <w:r w:rsidR="00B177BA">
        <w:rPr>
          <w:rFonts w:ascii="Arial" w:hAnsi="Arial" w:cs="Arial"/>
          <w:sz w:val="20"/>
          <w:szCs w:val="20"/>
        </w:rPr>
        <w:t xml:space="preserve">čl. </w:t>
      </w:r>
      <w:r w:rsidR="001F300F" w:rsidRPr="001F300F">
        <w:rPr>
          <w:rFonts w:ascii="Arial" w:hAnsi="Arial" w:cs="Arial"/>
          <w:sz w:val="20"/>
          <w:szCs w:val="20"/>
        </w:rPr>
        <w:t xml:space="preserve">44. st.1. podstavak. 1., 2., </w:t>
      </w:r>
      <w:r w:rsidR="008F2E4F">
        <w:rPr>
          <w:rFonts w:ascii="Arial" w:hAnsi="Arial" w:cs="Arial"/>
          <w:sz w:val="20"/>
          <w:szCs w:val="20"/>
        </w:rPr>
        <w:t>3. i 6</w:t>
      </w:r>
      <w:bookmarkStart w:id="0" w:name="_GoBack"/>
      <w:bookmarkEnd w:id="0"/>
      <w:r w:rsidR="001F300F" w:rsidRPr="001F300F">
        <w:rPr>
          <w:rFonts w:ascii="Arial" w:hAnsi="Arial" w:cs="Arial"/>
          <w:sz w:val="20"/>
          <w:szCs w:val="20"/>
        </w:rPr>
        <w:t>.,</w:t>
      </w:r>
      <w:r w:rsidR="00B177BA">
        <w:rPr>
          <w:rFonts w:ascii="Arial" w:hAnsi="Arial" w:cs="Arial"/>
          <w:sz w:val="20"/>
          <w:szCs w:val="20"/>
        </w:rPr>
        <w:t xml:space="preserve"> čl.</w:t>
      </w:r>
      <w:r w:rsidR="001F300F" w:rsidRPr="001F300F">
        <w:rPr>
          <w:rFonts w:ascii="Arial" w:hAnsi="Arial" w:cs="Arial"/>
          <w:sz w:val="20"/>
          <w:szCs w:val="20"/>
        </w:rPr>
        <w:t xml:space="preserve"> 45 do 47, </w:t>
      </w:r>
      <w:r w:rsidR="00B177BA">
        <w:rPr>
          <w:rFonts w:ascii="Arial" w:hAnsi="Arial" w:cs="Arial"/>
          <w:sz w:val="20"/>
          <w:szCs w:val="20"/>
        </w:rPr>
        <w:t xml:space="preserve">čl. </w:t>
      </w:r>
      <w:r w:rsidR="001F300F" w:rsidRPr="001F300F">
        <w:rPr>
          <w:rFonts w:ascii="Arial" w:hAnsi="Arial" w:cs="Arial"/>
          <w:sz w:val="20"/>
          <w:szCs w:val="20"/>
        </w:rPr>
        <w:t xml:space="preserve">54, </w:t>
      </w:r>
      <w:r w:rsidR="00B177BA">
        <w:rPr>
          <w:rFonts w:ascii="Arial" w:hAnsi="Arial" w:cs="Arial"/>
          <w:sz w:val="20"/>
          <w:szCs w:val="20"/>
        </w:rPr>
        <w:t>čl. 56 do 62</w:t>
      </w:r>
      <w:r w:rsidR="009B48CC" w:rsidRPr="001F300F">
        <w:rPr>
          <w:rFonts w:ascii="Arial" w:hAnsi="Arial" w:cs="Arial"/>
          <w:sz w:val="20"/>
          <w:szCs w:val="20"/>
        </w:rPr>
        <w:t>. ove Odluke.</w:t>
      </w:r>
      <w:r w:rsidR="00C40CEC">
        <w:rPr>
          <w:rFonts w:ascii="Arial" w:hAnsi="Arial" w:cs="Arial"/>
          <w:sz w:val="20"/>
          <w:szCs w:val="20"/>
        </w:rPr>
        <w:t xml:space="preserve"> </w:t>
      </w:r>
    </w:p>
    <w:p w14:paraId="59775585" w14:textId="77777777" w:rsidR="001F55E3" w:rsidRDefault="001F55E3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D34D0F" w14:textId="77777777" w:rsidR="001F55E3" w:rsidRDefault="001F55E3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F47256" w14:textId="77777777" w:rsidR="00D05C0E" w:rsidRDefault="00D05C0E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87C96">
        <w:rPr>
          <w:rFonts w:ascii="Arial" w:hAnsi="Arial" w:cs="Arial"/>
          <w:b/>
          <w:sz w:val="20"/>
          <w:szCs w:val="20"/>
        </w:rPr>
        <w:t>V – NADZOR I KAZNENE ODREDBE</w:t>
      </w:r>
    </w:p>
    <w:p w14:paraId="67B9D812" w14:textId="1B0E9BF7" w:rsidR="009B734A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FA32259" w14:textId="41826980" w:rsidR="009B734A" w:rsidRDefault="00E90ABD" w:rsidP="009B734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56</w:t>
      </w:r>
      <w:r w:rsidR="009B734A" w:rsidRPr="009B734A">
        <w:rPr>
          <w:rFonts w:ascii="Arial" w:hAnsi="Arial" w:cs="Arial"/>
          <w:b/>
          <w:sz w:val="20"/>
          <w:szCs w:val="20"/>
        </w:rPr>
        <w:t>.</w:t>
      </w:r>
    </w:p>
    <w:p w14:paraId="1A820B4E" w14:textId="77777777" w:rsidR="001F55E3" w:rsidRDefault="001F55E3" w:rsidP="009B7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9F873A3" w14:textId="77777777" w:rsidR="001F55E3" w:rsidRDefault="001F55E3" w:rsidP="009B7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8BD8EA5" w14:textId="77777777" w:rsidR="001F55E3" w:rsidRDefault="001F55E3" w:rsidP="00507843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 nad provedbom ove Odluke provodi odsjek za komunalno redarstvo Grada.</w:t>
      </w:r>
    </w:p>
    <w:p w14:paraId="6B15FF2E" w14:textId="77777777" w:rsidR="001F55E3" w:rsidRDefault="001F55E3" w:rsidP="001F55E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8F8628" w14:textId="46770186" w:rsidR="001F55E3" w:rsidRDefault="00E90ABD" w:rsidP="001F55E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57</w:t>
      </w:r>
      <w:r w:rsidR="001F55E3">
        <w:rPr>
          <w:rFonts w:ascii="Arial" w:hAnsi="Arial" w:cs="Arial"/>
          <w:b/>
          <w:sz w:val="20"/>
          <w:szCs w:val="20"/>
        </w:rPr>
        <w:t>.</w:t>
      </w:r>
    </w:p>
    <w:p w14:paraId="1B78EA34" w14:textId="77777777" w:rsidR="001F55E3" w:rsidRDefault="001F55E3" w:rsidP="009B7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699B2F" w14:textId="77777777" w:rsidR="009B734A" w:rsidRPr="009B734A" w:rsidRDefault="009B734A" w:rsidP="009B7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B734A">
        <w:rPr>
          <w:rFonts w:ascii="Arial" w:eastAsia="Times New Roman" w:hAnsi="Arial" w:cs="Arial"/>
          <w:sz w:val="20"/>
          <w:szCs w:val="20"/>
          <w:lang w:eastAsia="hr-HR"/>
        </w:rPr>
        <w:t>Rješenje o uklanjanju protupravno postavljenih reklama, reklamnih panoa i zaštitnih naprava bez odobrenja odnosno suprotno odobrenju nadležnog tijela gradske uprave, s rokom izvršenja donosi Odsjek komunalnog redarstva.</w:t>
      </w:r>
    </w:p>
    <w:p w14:paraId="3E730E4D" w14:textId="77777777" w:rsidR="009B734A" w:rsidRDefault="009B734A" w:rsidP="009B734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B734A">
        <w:rPr>
          <w:rFonts w:ascii="Arial" w:eastAsia="Times New Roman" w:hAnsi="Arial" w:cs="Arial"/>
          <w:lang w:eastAsia="hr-HR"/>
        </w:rPr>
        <w:tab/>
      </w:r>
      <w:r w:rsidRPr="009B734A">
        <w:rPr>
          <w:rFonts w:ascii="Arial" w:eastAsia="Times New Roman" w:hAnsi="Arial" w:cs="Arial"/>
          <w:sz w:val="20"/>
          <w:szCs w:val="20"/>
          <w:lang w:eastAsia="hr-HR"/>
        </w:rPr>
        <w:t>Protiv rješenja komunalnog redara kojim se naređuje radnja u svrhu uređenja komunalnog reda može se izjaviti žalba upravnom tijelu županije nadležnom za poslove komunalnog gospodarstva u roku od osam dana od dana primitka rješenja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2D1A809A" w14:textId="77777777" w:rsidR="001F55E3" w:rsidRPr="009B734A" w:rsidRDefault="001F55E3" w:rsidP="009B734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8F56E2" w14:textId="49F683B3" w:rsidR="001F55E3" w:rsidRDefault="00E90ABD" w:rsidP="001F55E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58</w:t>
      </w:r>
      <w:r w:rsidR="001F55E3">
        <w:rPr>
          <w:rFonts w:ascii="Arial" w:hAnsi="Arial" w:cs="Arial"/>
          <w:b/>
          <w:sz w:val="20"/>
          <w:szCs w:val="20"/>
        </w:rPr>
        <w:t>.</w:t>
      </w:r>
    </w:p>
    <w:p w14:paraId="5EF86A9A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34C961" w14:textId="60642342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Novčanom kaznom kazniti će se za prekršaj pra</w:t>
      </w:r>
      <w:r w:rsidR="00EF52CD">
        <w:rPr>
          <w:rFonts w:ascii="Arial" w:hAnsi="Arial" w:cs="Arial"/>
          <w:sz w:val="20"/>
          <w:szCs w:val="20"/>
        </w:rPr>
        <w:t>vna osoba u iznosu od 1.320,00</w:t>
      </w:r>
      <w:r w:rsidR="005F6F37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>, fizička osoba obrtnik i osoba koja obavlja drugu samostalnu</w:t>
      </w:r>
      <w:r w:rsidR="00EF52CD">
        <w:rPr>
          <w:rFonts w:ascii="Arial" w:hAnsi="Arial" w:cs="Arial"/>
          <w:sz w:val="20"/>
          <w:szCs w:val="20"/>
        </w:rPr>
        <w:t xml:space="preserve"> djelatnost u iznosu od 660,00</w:t>
      </w:r>
      <w:r w:rsidR="005F6F37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 xml:space="preserve"> te fi</w:t>
      </w:r>
      <w:r w:rsidR="00941B17">
        <w:rPr>
          <w:rFonts w:ascii="Arial" w:hAnsi="Arial" w:cs="Arial"/>
          <w:sz w:val="20"/>
          <w:szCs w:val="20"/>
        </w:rPr>
        <w:t>zička osoba u iznosu od 130,00</w:t>
      </w:r>
      <w:r w:rsidR="005F6F37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 xml:space="preserve"> ako ima postavljenu reklamu, reklamni pano ili zaštitnu napravu;</w:t>
      </w:r>
    </w:p>
    <w:p w14:paraId="591E83A6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odobrenja nadležnog tijela Grada</w:t>
      </w:r>
    </w:p>
    <w:p w14:paraId="02AD695A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lokacijama i na način suprotan odredbama ove Odluke</w:t>
      </w:r>
    </w:p>
    <w:p w14:paraId="51AF4057" w14:textId="64D24FB2" w:rsidR="00D05C0E" w:rsidRPr="009E4BDF" w:rsidRDefault="00D05C0E" w:rsidP="00D05C0E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4B442E9C" w14:textId="57118A57" w:rsidR="00D05C0E" w:rsidRDefault="00EF52CD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Novčanom kaznom od 260,00</w:t>
      </w:r>
      <w:r w:rsidR="005F6F37">
        <w:rPr>
          <w:rFonts w:ascii="Arial" w:hAnsi="Arial" w:cs="Arial"/>
          <w:sz w:val="20"/>
          <w:szCs w:val="20"/>
        </w:rPr>
        <w:t xml:space="preserve"> eura</w:t>
      </w:r>
      <w:r w:rsidR="00D05C0E">
        <w:rPr>
          <w:rFonts w:ascii="Arial" w:hAnsi="Arial" w:cs="Arial"/>
          <w:sz w:val="20"/>
          <w:szCs w:val="20"/>
        </w:rPr>
        <w:t xml:space="preserve"> kaznit će se odgovorna osoba u pravnoj osobi za prekršaj iz stavka 1. ovog članka.</w:t>
      </w:r>
    </w:p>
    <w:p w14:paraId="73484E41" w14:textId="77777777" w:rsidR="00F72896" w:rsidRDefault="00F72896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BD01D3" w14:textId="69978B2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Novčanom kaznom kazniti će se za prekršaj pravna osoba u </w:t>
      </w:r>
      <w:r w:rsidR="00EF52CD">
        <w:rPr>
          <w:rFonts w:ascii="Arial" w:hAnsi="Arial" w:cs="Arial"/>
          <w:sz w:val="20"/>
          <w:szCs w:val="20"/>
        </w:rPr>
        <w:t>iznosu od 660,00</w:t>
      </w:r>
      <w:r w:rsidR="005F6F37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>, fizička osoba obrtnik i osoba koja obavlja drugu samostalnu</w:t>
      </w:r>
      <w:r w:rsidR="008F584C">
        <w:rPr>
          <w:rFonts w:ascii="Arial" w:hAnsi="Arial" w:cs="Arial"/>
          <w:sz w:val="20"/>
          <w:szCs w:val="20"/>
        </w:rPr>
        <w:t xml:space="preserve"> djelatnost u iznosu od 390,00</w:t>
      </w:r>
      <w:r w:rsidR="005F6F37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 xml:space="preserve"> te </w:t>
      </w:r>
      <w:r w:rsidR="008F584C">
        <w:rPr>
          <w:rFonts w:ascii="Arial" w:hAnsi="Arial" w:cs="Arial"/>
          <w:sz w:val="20"/>
          <w:szCs w:val="20"/>
        </w:rPr>
        <w:t>fizička osoba u iznosu od 66,00</w:t>
      </w:r>
      <w:r w:rsidR="005F6F37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 xml:space="preserve"> ako:</w:t>
      </w:r>
    </w:p>
    <w:p w14:paraId="1AFBA564" w14:textId="77777777" w:rsidR="00D05C0E" w:rsidRDefault="00D05C0E" w:rsidP="00D05C0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 održava reklame, reklamne panoe i zaštitne naprave sukladno odredbama ove Odluke.</w:t>
      </w:r>
    </w:p>
    <w:p w14:paraId="37EF17B6" w14:textId="77777777" w:rsidR="00F72896" w:rsidRDefault="00F72896" w:rsidP="00F72896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</w:p>
    <w:p w14:paraId="4304A779" w14:textId="1996FDCD" w:rsidR="00D05C0E" w:rsidRDefault="00F72896" w:rsidP="00D05C0E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41B17">
        <w:rPr>
          <w:rFonts w:ascii="Arial" w:hAnsi="Arial" w:cs="Arial"/>
          <w:sz w:val="20"/>
          <w:szCs w:val="20"/>
        </w:rPr>
        <w:t>Novčanom kaznom od 130,00</w:t>
      </w:r>
      <w:r w:rsidR="005F6F37">
        <w:rPr>
          <w:rFonts w:ascii="Arial" w:hAnsi="Arial" w:cs="Arial"/>
          <w:sz w:val="20"/>
          <w:szCs w:val="20"/>
        </w:rPr>
        <w:t xml:space="preserve"> eura</w:t>
      </w:r>
      <w:r w:rsidR="00D05C0E">
        <w:rPr>
          <w:rFonts w:ascii="Arial" w:hAnsi="Arial" w:cs="Arial"/>
          <w:sz w:val="20"/>
          <w:szCs w:val="20"/>
        </w:rPr>
        <w:t xml:space="preserve"> kazniti će se odgovorna osoba u pravnoj osobi za prekršaj iz stavka 3. ovog članka.</w:t>
      </w:r>
    </w:p>
    <w:p w14:paraId="1A3731AC" w14:textId="77777777" w:rsidR="009B734A" w:rsidRDefault="009B734A" w:rsidP="00B75573">
      <w:pPr>
        <w:spacing w:after="0"/>
        <w:rPr>
          <w:rFonts w:ascii="Arial" w:hAnsi="Arial" w:cs="Arial"/>
          <w:b/>
          <w:sz w:val="20"/>
          <w:szCs w:val="20"/>
        </w:rPr>
      </w:pPr>
    </w:p>
    <w:p w14:paraId="527958B8" w14:textId="409749B0" w:rsidR="009B734A" w:rsidRPr="009B734A" w:rsidRDefault="009B734A" w:rsidP="009B7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B734A">
        <w:rPr>
          <w:rFonts w:ascii="Arial" w:eastAsia="Times New Roman" w:hAnsi="Arial" w:cs="Arial"/>
          <w:sz w:val="20"/>
          <w:szCs w:val="20"/>
          <w:lang w:eastAsia="hr-HR"/>
        </w:rPr>
        <w:t>Novčanom kaznom kazniti će se za prekršaj vlasnik nekretnine pr</w:t>
      </w:r>
      <w:r w:rsidR="00EF52CD">
        <w:rPr>
          <w:rFonts w:ascii="Arial" w:eastAsia="Times New Roman" w:hAnsi="Arial" w:cs="Arial"/>
          <w:sz w:val="20"/>
          <w:szCs w:val="20"/>
          <w:lang w:eastAsia="hr-HR"/>
        </w:rPr>
        <w:t>avna osoba u iznosu od 1.320,00</w:t>
      </w:r>
      <w:r w:rsidR="005F6F37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="00EF52CD">
        <w:rPr>
          <w:rFonts w:ascii="Arial" w:eastAsia="Times New Roman" w:hAnsi="Arial" w:cs="Arial"/>
          <w:sz w:val="20"/>
          <w:szCs w:val="20"/>
          <w:lang w:eastAsia="hr-HR"/>
        </w:rPr>
        <w:t xml:space="preserve"> te fizička osoba u iznosu od 260</w:t>
      </w:r>
      <w:r w:rsidR="00EF52CD">
        <w:rPr>
          <w:rFonts w:ascii="Arial" w:hAnsi="Arial" w:cs="Arial"/>
          <w:sz w:val="20"/>
          <w:szCs w:val="20"/>
        </w:rPr>
        <w:t>,00</w:t>
      </w:r>
      <w:r w:rsidR="005F6F37">
        <w:rPr>
          <w:rFonts w:ascii="Arial" w:hAnsi="Arial" w:cs="Arial"/>
          <w:sz w:val="20"/>
          <w:szCs w:val="20"/>
        </w:rPr>
        <w:t xml:space="preserve"> eura </w:t>
      </w:r>
      <w:r w:rsidRPr="009B734A">
        <w:rPr>
          <w:rFonts w:ascii="Arial" w:eastAsia="Times New Roman" w:hAnsi="Arial" w:cs="Arial"/>
          <w:sz w:val="20"/>
          <w:szCs w:val="20"/>
          <w:lang w:eastAsia="hr-HR"/>
        </w:rPr>
        <w:t>ako na nekretnini u svom vlasništvu ima postavljenu reklamu, reklamni pano ili zaštitnu napravu:</w:t>
      </w:r>
    </w:p>
    <w:p w14:paraId="144D5E64" w14:textId="77777777" w:rsidR="009B734A" w:rsidRPr="009B734A" w:rsidRDefault="009B734A" w:rsidP="009B734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9B734A">
        <w:rPr>
          <w:rFonts w:ascii="Arial" w:eastAsia="Times New Roman" w:hAnsi="Arial" w:cs="Arial"/>
          <w:sz w:val="20"/>
          <w:szCs w:val="20"/>
          <w:lang w:eastAsia="hr-HR"/>
        </w:rPr>
        <w:t>bez odobrenja nadležnog tijela Grada</w:t>
      </w:r>
    </w:p>
    <w:p w14:paraId="772AEA1B" w14:textId="7A0FACFD" w:rsidR="009B734A" w:rsidRPr="009B734A" w:rsidRDefault="009B734A" w:rsidP="009B734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9B734A">
        <w:rPr>
          <w:rFonts w:ascii="Arial" w:eastAsia="Times New Roman" w:hAnsi="Arial" w:cs="Arial"/>
          <w:sz w:val="20"/>
          <w:szCs w:val="20"/>
          <w:lang w:eastAsia="hr-HR"/>
        </w:rPr>
        <w:t>na lokacijama i na način</w:t>
      </w:r>
      <w:r w:rsidR="00B177BA">
        <w:rPr>
          <w:rFonts w:ascii="Arial" w:eastAsia="Times New Roman" w:hAnsi="Arial" w:cs="Arial"/>
          <w:sz w:val="20"/>
          <w:szCs w:val="20"/>
          <w:lang w:eastAsia="hr-HR"/>
        </w:rPr>
        <w:t xml:space="preserve"> suprotan odredbama ove Odluke.</w:t>
      </w:r>
    </w:p>
    <w:p w14:paraId="44640E76" w14:textId="77777777" w:rsidR="009B734A" w:rsidRDefault="009B734A" w:rsidP="009B734A">
      <w:pPr>
        <w:spacing w:after="0" w:line="240" w:lineRule="auto"/>
        <w:ind w:left="778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</w:p>
    <w:p w14:paraId="466C50AF" w14:textId="77777777" w:rsidR="00B177BA" w:rsidRDefault="00B177BA" w:rsidP="009B734A">
      <w:pPr>
        <w:spacing w:after="0" w:line="240" w:lineRule="auto"/>
        <w:ind w:left="778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</w:p>
    <w:p w14:paraId="44601D45" w14:textId="77777777" w:rsidR="00B177BA" w:rsidRPr="009B734A" w:rsidRDefault="00B177BA" w:rsidP="009B734A">
      <w:pPr>
        <w:spacing w:after="0" w:line="240" w:lineRule="auto"/>
        <w:ind w:left="778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8B9A0F" w14:textId="77777777" w:rsidR="009B734A" w:rsidRDefault="009B734A" w:rsidP="009B734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FA21F7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9D24C5" w14:textId="2C3DB7FC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Članak 59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6C9850A3" w14:textId="05953AB4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Komunalni redar ovlašten je naplatiti novčanu kaznu za prekršaj iz članka</w:t>
      </w:r>
      <w:r w:rsidR="00F72896">
        <w:rPr>
          <w:rFonts w:ascii="Arial" w:hAnsi="Arial" w:cs="Arial"/>
          <w:sz w:val="20"/>
          <w:szCs w:val="20"/>
        </w:rPr>
        <w:t xml:space="preserve"> </w:t>
      </w:r>
      <w:r w:rsidR="00D84984">
        <w:rPr>
          <w:rFonts w:ascii="Arial" w:hAnsi="Arial" w:cs="Arial"/>
          <w:sz w:val="20"/>
          <w:szCs w:val="20"/>
        </w:rPr>
        <w:t xml:space="preserve"> 58</w:t>
      </w:r>
      <w:r>
        <w:rPr>
          <w:rFonts w:ascii="Arial" w:hAnsi="Arial" w:cs="Arial"/>
          <w:sz w:val="20"/>
          <w:szCs w:val="20"/>
        </w:rPr>
        <w:t>. ove Odluke na mjestu izvršenja prekršaja kada je počinitelj prekršaja zatečen u njegovu izvršenju.</w:t>
      </w:r>
    </w:p>
    <w:p w14:paraId="2A5A6A76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 naplaćenoj novčanoj kazni izdaje se potvrda počinitelju prekršaja. </w:t>
      </w:r>
    </w:p>
    <w:p w14:paraId="69B30469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Ako počinitelj prekršaja ne pristane platiti novčanu kaznu na mjestu počinjenja prekršaja, izdat će mu se obvezni prekršajni nalog s uputom da novčanu kaznu mora platiti u roku od 8 dana od dana uručenja istog. </w:t>
      </w:r>
    </w:p>
    <w:p w14:paraId="13BD1E4B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3FD72C" w14:textId="5120B064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60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012E881B" w14:textId="295E64DF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osnovu prijave policije, službene osobe inspekcijskog tijela ili upravnog tijela Grada, utemeljene na neposrednom zapažanju, a kojim je dovoljno utvrđeno da je okrivljenik </w:t>
      </w:r>
      <w:r w:rsidR="001F55E3">
        <w:rPr>
          <w:rFonts w:ascii="Arial" w:hAnsi="Arial" w:cs="Arial"/>
          <w:sz w:val="20"/>
          <w:szCs w:val="20"/>
        </w:rPr>
        <w:t>učinio prekršaj iz članka</w:t>
      </w:r>
      <w:r w:rsidR="00F72896">
        <w:rPr>
          <w:rFonts w:ascii="Arial" w:hAnsi="Arial" w:cs="Arial"/>
          <w:sz w:val="20"/>
          <w:szCs w:val="20"/>
        </w:rPr>
        <w:t xml:space="preserve"> </w:t>
      </w:r>
      <w:r w:rsidR="00B75573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. ove Odluke, komunalni redar će bez pozivanja okrivljenika izdati obvezni prekršajni nalog. </w:t>
      </w:r>
    </w:p>
    <w:p w14:paraId="71283478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71D66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C227C" w14:textId="77777777" w:rsidR="00D05C0E" w:rsidRDefault="009B734A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 PRIJELAZNE I ZAVRŠNE ODREDBE</w:t>
      </w:r>
    </w:p>
    <w:p w14:paraId="7E03D7CB" w14:textId="77777777" w:rsidR="009B734A" w:rsidRDefault="009B734A" w:rsidP="00D05C0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7A8466" w14:textId="3D59F117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61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1B362E6C" w14:textId="3E1F944B" w:rsidR="00D05C0E" w:rsidRDefault="00D05C0E" w:rsidP="00941C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dan stupanja na s</w:t>
      </w:r>
      <w:r w:rsidR="00941C04">
        <w:rPr>
          <w:rFonts w:ascii="Arial" w:hAnsi="Arial" w:cs="Arial"/>
          <w:sz w:val="20"/>
          <w:szCs w:val="20"/>
        </w:rPr>
        <w:t xml:space="preserve">nagu ove Odluke prestaje važiti </w:t>
      </w:r>
      <w:r w:rsidRPr="00941C04">
        <w:rPr>
          <w:rFonts w:ascii="Arial" w:hAnsi="Arial" w:cs="Arial"/>
          <w:sz w:val="20"/>
          <w:szCs w:val="20"/>
        </w:rPr>
        <w:t xml:space="preserve">Odluka o </w:t>
      </w:r>
      <w:r w:rsidR="009B734A" w:rsidRPr="00941C04">
        <w:rPr>
          <w:rFonts w:ascii="Arial" w:hAnsi="Arial" w:cs="Arial"/>
          <w:sz w:val="20"/>
          <w:szCs w:val="20"/>
        </w:rPr>
        <w:t>reklamiranju na području Grada Zadra („Glasnik Grada Zadra“ broj 28/10, 4/11, 4/12, 14/13, 4/18 i 7/18-pročišćeni tekst, 2/20)</w:t>
      </w:r>
      <w:r w:rsidR="00785EB9">
        <w:rPr>
          <w:rFonts w:ascii="Arial" w:hAnsi="Arial" w:cs="Arial"/>
          <w:sz w:val="20"/>
          <w:szCs w:val="20"/>
        </w:rPr>
        <w:t>.</w:t>
      </w:r>
    </w:p>
    <w:p w14:paraId="089FB855" w14:textId="1E2F0785" w:rsidR="00941C04" w:rsidRDefault="00941C04" w:rsidP="00941C0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postupke izdavanja rješenj</w:t>
      </w:r>
      <w:r w:rsidR="0050784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koji su započeli, a nisu dovršeni prije stupanja na snagu ove Odluke, primjenjuju se odredbe ove Odluke.</w:t>
      </w:r>
    </w:p>
    <w:p w14:paraId="23F30BFC" w14:textId="1F70EF7F" w:rsidR="00785EB9" w:rsidRDefault="00785EB9" w:rsidP="00785EB9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B75573">
        <w:rPr>
          <w:rFonts w:ascii="Arial" w:hAnsi="Arial" w:cs="Arial"/>
          <w:sz w:val="20"/>
          <w:szCs w:val="20"/>
        </w:rPr>
        <w:t xml:space="preserve">U postupcima koji su se pred upravnim odjelom vodili sukladno Odluci o reklamiranju na području Grada Zadra („Glasnik Grada Zadra“ broj 28/10, 4/11, 4/12, 14/13, 4/18 i 7/18-pročišćeni tekst, 2/20), a u kojima je rješenje doneseno odnosno ugovor sklopljen, na zahtjev </w:t>
      </w:r>
      <w:r w:rsidR="00B75573" w:rsidRPr="00B75573">
        <w:rPr>
          <w:rFonts w:ascii="Arial" w:hAnsi="Arial" w:cs="Arial"/>
          <w:sz w:val="20"/>
          <w:szCs w:val="20"/>
        </w:rPr>
        <w:t>stranke</w:t>
      </w:r>
      <w:r w:rsidRPr="00B75573">
        <w:rPr>
          <w:rFonts w:ascii="Arial" w:hAnsi="Arial" w:cs="Arial"/>
          <w:sz w:val="20"/>
          <w:szCs w:val="20"/>
        </w:rPr>
        <w:t>, takva rješenja odnosno ugovori zamijeniti će se novim rješenjem sukladno odredbama ove Odluke.</w:t>
      </w:r>
    </w:p>
    <w:p w14:paraId="405B3124" w14:textId="363F2D3A" w:rsidR="00785EB9" w:rsidRDefault="00785EB9" w:rsidP="00EE3F7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34BE5FA2" w14:textId="3E3794CD" w:rsidR="00D05C0E" w:rsidRDefault="00E90ABD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62</w:t>
      </w:r>
      <w:r w:rsidR="00D05C0E">
        <w:rPr>
          <w:rFonts w:ascii="Arial" w:hAnsi="Arial" w:cs="Arial"/>
          <w:b/>
          <w:sz w:val="20"/>
          <w:szCs w:val="20"/>
        </w:rPr>
        <w:t>.</w:t>
      </w:r>
    </w:p>
    <w:p w14:paraId="06679CCD" w14:textId="3F8A25B2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Ova Odluka stupa na snagu osmog dana od dana objave u „Glasniku Grada Zadra“</w:t>
      </w:r>
      <w:r w:rsidR="006327DC">
        <w:rPr>
          <w:rFonts w:ascii="Arial" w:hAnsi="Arial" w:cs="Arial"/>
          <w:sz w:val="20"/>
          <w:szCs w:val="20"/>
        </w:rPr>
        <w:t>.</w:t>
      </w:r>
    </w:p>
    <w:p w14:paraId="4D299574" w14:textId="77777777" w:rsidR="00B75573" w:rsidRDefault="00B75573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3F230A" w14:textId="77777777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1300D07" w14:textId="2B96A88A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363-01/</w:t>
      </w:r>
      <w:r w:rsidR="00162556">
        <w:rPr>
          <w:rFonts w:ascii="Arial" w:eastAsia="Times New Roman" w:hAnsi="Arial" w:cs="Arial"/>
          <w:lang w:eastAsia="hr-HR"/>
        </w:rPr>
        <w:t>22-01/388</w:t>
      </w:r>
    </w:p>
    <w:p w14:paraId="2B708994" w14:textId="364FB5C9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URBROJ: 2198/01-1-</w:t>
      </w:r>
      <w:r w:rsidR="00162556">
        <w:rPr>
          <w:rFonts w:ascii="Arial" w:eastAsia="Times New Roman" w:hAnsi="Arial" w:cs="Arial"/>
          <w:lang w:eastAsia="hr-HR"/>
        </w:rPr>
        <w:t>23</w:t>
      </w:r>
      <w:r w:rsidR="00B177BA">
        <w:rPr>
          <w:rFonts w:ascii="Arial" w:eastAsia="Times New Roman" w:hAnsi="Arial" w:cs="Arial"/>
          <w:lang w:eastAsia="hr-HR"/>
        </w:rPr>
        <w:t>-</w:t>
      </w:r>
    </w:p>
    <w:p w14:paraId="175AC9E9" w14:textId="77777777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75573">
        <w:rPr>
          <w:rFonts w:ascii="Arial" w:eastAsia="Times New Roman" w:hAnsi="Arial" w:cs="Arial"/>
          <w:lang w:eastAsia="hr-HR"/>
        </w:rPr>
        <w:t xml:space="preserve">Zadar,  </w:t>
      </w:r>
    </w:p>
    <w:p w14:paraId="1100B824" w14:textId="77777777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75573">
        <w:rPr>
          <w:rFonts w:ascii="Arial" w:eastAsia="Times New Roman" w:hAnsi="Arial" w:cs="Arial"/>
          <w:lang w:eastAsia="hr-HR"/>
        </w:rPr>
        <w:t xml:space="preserve">                                                          </w:t>
      </w:r>
    </w:p>
    <w:p w14:paraId="63A4F9A8" w14:textId="77777777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75573">
        <w:rPr>
          <w:rFonts w:ascii="Arial" w:eastAsia="Times New Roman" w:hAnsi="Arial" w:cs="Arial"/>
          <w:b/>
          <w:lang w:eastAsia="hr-HR"/>
        </w:rPr>
        <w:tab/>
      </w:r>
      <w:r w:rsidRPr="00B75573">
        <w:rPr>
          <w:rFonts w:ascii="Arial" w:eastAsia="Times New Roman" w:hAnsi="Arial" w:cs="Arial"/>
          <w:b/>
          <w:lang w:eastAsia="hr-HR"/>
        </w:rPr>
        <w:tab/>
      </w:r>
      <w:r w:rsidRPr="00B75573">
        <w:rPr>
          <w:rFonts w:ascii="Arial" w:eastAsia="Times New Roman" w:hAnsi="Arial" w:cs="Arial"/>
          <w:b/>
          <w:lang w:eastAsia="hr-HR"/>
        </w:rPr>
        <w:tab/>
      </w:r>
      <w:r w:rsidRPr="00B75573">
        <w:rPr>
          <w:rFonts w:ascii="Arial" w:eastAsia="Times New Roman" w:hAnsi="Arial" w:cs="Arial"/>
          <w:b/>
          <w:lang w:eastAsia="hr-HR"/>
        </w:rPr>
        <w:tab/>
      </w:r>
      <w:r w:rsidRPr="00B75573">
        <w:rPr>
          <w:rFonts w:ascii="Arial" w:eastAsia="Times New Roman" w:hAnsi="Arial" w:cs="Arial"/>
          <w:b/>
          <w:lang w:eastAsia="hr-HR"/>
        </w:rPr>
        <w:tab/>
      </w:r>
      <w:r w:rsidRPr="00B75573">
        <w:rPr>
          <w:rFonts w:ascii="Arial" w:eastAsia="Times New Roman" w:hAnsi="Arial" w:cs="Arial"/>
          <w:b/>
          <w:lang w:eastAsia="hr-HR"/>
        </w:rPr>
        <w:tab/>
        <w:t>GRADSKO VIJEĆE GRADA ZADRA</w:t>
      </w:r>
    </w:p>
    <w:p w14:paraId="4B0A898B" w14:textId="77777777" w:rsidR="00B75573" w:rsidRPr="00B75573" w:rsidRDefault="00B75573" w:rsidP="00B75573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hr-HR"/>
        </w:rPr>
      </w:pPr>
    </w:p>
    <w:p w14:paraId="6E4B840B" w14:textId="77777777" w:rsidR="00B75573" w:rsidRPr="00B75573" w:rsidRDefault="00B75573" w:rsidP="00B75573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hr-HR"/>
        </w:rPr>
      </w:pPr>
      <w:r w:rsidRPr="00B75573">
        <w:rPr>
          <w:rFonts w:ascii="Arial" w:eastAsia="Times New Roman" w:hAnsi="Arial" w:cs="Arial"/>
          <w:b/>
          <w:lang w:eastAsia="hr-HR"/>
        </w:rPr>
        <w:t>PREDSJEDNIK</w:t>
      </w:r>
    </w:p>
    <w:p w14:paraId="62157F13" w14:textId="704025F0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  <w:t>Marko Vučetić</w:t>
      </w:r>
    </w:p>
    <w:p w14:paraId="6DB8D716" w14:textId="77777777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720695E" w14:textId="77777777" w:rsidR="00B75573" w:rsidRPr="00B75573" w:rsidRDefault="00B75573" w:rsidP="00B7557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6FB4AD1" w14:textId="77777777" w:rsidR="00B75573" w:rsidRDefault="00B75573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F71ADF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37389C" w14:textId="77777777" w:rsidR="009B48CC" w:rsidRDefault="009B48CC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83B042" w14:textId="77777777" w:rsidR="009B48CC" w:rsidRDefault="009B48CC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187EE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5954B1" w14:textId="77777777" w:rsidR="00D05C0E" w:rsidRPr="00B14805" w:rsidRDefault="00D05C0E" w:rsidP="00D05C0E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1312C280" w14:textId="77777777" w:rsidR="00D05C0E" w:rsidRPr="007C22F5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BC64D1" w14:textId="77777777" w:rsidR="00D05C0E" w:rsidRPr="00F40614" w:rsidRDefault="00D05C0E" w:rsidP="00D05C0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4374883B" w14:textId="77777777" w:rsidR="00D05C0E" w:rsidRPr="00F3523D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9B2542" w14:textId="77777777" w:rsidR="00D05C0E" w:rsidRPr="00C9681B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F14F69" w14:textId="77777777" w:rsidR="00D05C0E" w:rsidRPr="00C9681B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E804158" w14:textId="77777777" w:rsidR="00D05C0E" w:rsidRPr="00A67926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578A69" w14:textId="77777777" w:rsidR="00D05C0E" w:rsidRPr="00FC5017" w:rsidRDefault="00D05C0E" w:rsidP="00D05C0E">
      <w:pPr>
        <w:spacing w:after="0"/>
        <w:rPr>
          <w:rFonts w:ascii="Arial" w:hAnsi="Arial" w:cs="Arial"/>
          <w:sz w:val="20"/>
          <w:szCs w:val="20"/>
        </w:rPr>
      </w:pPr>
    </w:p>
    <w:p w14:paraId="6E65B5E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FF93D7" w14:textId="77777777" w:rsidR="00D05C0E" w:rsidRPr="00FC5017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DD778F2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E47AD97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DB2CE1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55A853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276A45" w14:textId="77777777" w:rsidR="00D05C0E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24A50C" w14:textId="77777777" w:rsidR="00D05C0E" w:rsidRPr="00CC5BF8" w:rsidRDefault="00D05C0E" w:rsidP="00D05C0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5DC77E0" w14:textId="77777777" w:rsidR="00D05C0E" w:rsidRPr="00F2313A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EFC743" w14:textId="77777777" w:rsidR="00D05C0E" w:rsidRPr="004A5538" w:rsidRDefault="00D05C0E" w:rsidP="00D0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BC1028" w14:textId="77777777" w:rsidR="00D05C0E" w:rsidRDefault="00D05C0E"/>
    <w:sectPr w:rsidR="00D0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B877E" w14:textId="77777777" w:rsidR="00A91F64" w:rsidRDefault="00A91F64" w:rsidP="00D05C0E">
      <w:pPr>
        <w:spacing w:after="0" w:line="240" w:lineRule="auto"/>
      </w:pPr>
      <w:r>
        <w:separator/>
      </w:r>
    </w:p>
  </w:endnote>
  <w:endnote w:type="continuationSeparator" w:id="0">
    <w:p w14:paraId="01FFBEC8" w14:textId="77777777" w:rsidR="00A91F64" w:rsidRDefault="00A91F64" w:rsidP="00D0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5F244" w14:textId="77777777" w:rsidR="00A91F64" w:rsidRDefault="00A91F64" w:rsidP="00D05C0E">
      <w:pPr>
        <w:spacing w:after="0" w:line="240" w:lineRule="auto"/>
      </w:pPr>
      <w:r>
        <w:separator/>
      </w:r>
    </w:p>
  </w:footnote>
  <w:footnote w:type="continuationSeparator" w:id="0">
    <w:p w14:paraId="2E0573BE" w14:textId="77777777" w:rsidR="00A91F64" w:rsidRDefault="00A91F64" w:rsidP="00D05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3C6A"/>
    <w:multiLevelType w:val="hybridMultilevel"/>
    <w:tmpl w:val="CB168F4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3C661F"/>
    <w:multiLevelType w:val="hybridMultilevel"/>
    <w:tmpl w:val="E9E46280"/>
    <w:lvl w:ilvl="0" w:tplc="18DE412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B8E5AA1"/>
    <w:multiLevelType w:val="hybridMultilevel"/>
    <w:tmpl w:val="4A341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43430"/>
    <w:multiLevelType w:val="hybridMultilevel"/>
    <w:tmpl w:val="7AB4D788"/>
    <w:lvl w:ilvl="0" w:tplc="A9C208B6">
      <w:start w:val="1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C57F9C"/>
    <w:multiLevelType w:val="hybridMultilevel"/>
    <w:tmpl w:val="F70E9BDC"/>
    <w:lvl w:ilvl="0" w:tplc="E32A5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0E"/>
    <w:rsid w:val="00004BD8"/>
    <w:rsid w:val="0001334C"/>
    <w:rsid w:val="000F3E57"/>
    <w:rsid w:val="00103042"/>
    <w:rsid w:val="001109D8"/>
    <w:rsid w:val="00162556"/>
    <w:rsid w:val="001D5BAA"/>
    <w:rsid w:val="001F300F"/>
    <w:rsid w:val="001F55E3"/>
    <w:rsid w:val="0022008C"/>
    <w:rsid w:val="002203C5"/>
    <w:rsid w:val="00224F81"/>
    <w:rsid w:val="00236279"/>
    <w:rsid w:val="00284659"/>
    <w:rsid w:val="0029422A"/>
    <w:rsid w:val="002A7089"/>
    <w:rsid w:val="002D69F4"/>
    <w:rsid w:val="00316D4F"/>
    <w:rsid w:val="00322614"/>
    <w:rsid w:val="00492DA3"/>
    <w:rsid w:val="004E2241"/>
    <w:rsid w:val="00507843"/>
    <w:rsid w:val="005551F7"/>
    <w:rsid w:val="00564E9F"/>
    <w:rsid w:val="005B7C37"/>
    <w:rsid w:val="005F6F37"/>
    <w:rsid w:val="00616D00"/>
    <w:rsid w:val="006327DC"/>
    <w:rsid w:val="006402B2"/>
    <w:rsid w:val="00683B1F"/>
    <w:rsid w:val="0073030D"/>
    <w:rsid w:val="00767783"/>
    <w:rsid w:val="00785EB9"/>
    <w:rsid w:val="008C22E2"/>
    <w:rsid w:val="008C7682"/>
    <w:rsid w:val="008E713F"/>
    <w:rsid w:val="008F2E4F"/>
    <w:rsid w:val="008F584C"/>
    <w:rsid w:val="00941B17"/>
    <w:rsid w:val="00941C04"/>
    <w:rsid w:val="00967F4D"/>
    <w:rsid w:val="009B48CC"/>
    <w:rsid w:val="009B734A"/>
    <w:rsid w:val="009F3029"/>
    <w:rsid w:val="00A244B1"/>
    <w:rsid w:val="00A4623C"/>
    <w:rsid w:val="00A91F64"/>
    <w:rsid w:val="00B177BA"/>
    <w:rsid w:val="00B75573"/>
    <w:rsid w:val="00BD4B45"/>
    <w:rsid w:val="00C10225"/>
    <w:rsid w:val="00C40CEC"/>
    <w:rsid w:val="00C46518"/>
    <w:rsid w:val="00C80DBC"/>
    <w:rsid w:val="00C865D8"/>
    <w:rsid w:val="00CD114F"/>
    <w:rsid w:val="00CE3DAD"/>
    <w:rsid w:val="00D05C0E"/>
    <w:rsid w:val="00D46FB8"/>
    <w:rsid w:val="00D84984"/>
    <w:rsid w:val="00E03232"/>
    <w:rsid w:val="00E42B74"/>
    <w:rsid w:val="00E43A01"/>
    <w:rsid w:val="00E90ABD"/>
    <w:rsid w:val="00EA167A"/>
    <w:rsid w:val="00EE3F7D"/>
    <w:rsid w:val="00EF52CD"/>
    <w:rsid w:val="00EF62A9"/>
    <w:rsid w:val="00F253E8"/>
    <w:rsid w:val="00F44A84"/>
    <w:rsid w:val="00F72896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CB9F"/>
  <w15:chartTrackingRefBased/>
  <w15:docId w15:val="{9A949E31-1D55-4062-8283-F0C15F1F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C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5C0E"/>
    <w:pPr>
      <w:ind w:left="720"/>
      <w:contextualSpacing/>
    </w:pPr>
  </w:style>
  <w:style w:type="table" w:styleId="Reetkatablice">
    <w:name w:val="Table Grid"/>
    <w:basedOn w:val="Obinatablica"/>
    <w:uiPriority w:val="39"/>
    <w:rsid w:val="00D0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05C0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05C0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D05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D05C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5C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5C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5C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5C0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3A47-756E-4E63-ABE2-65682FAB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13</Pages>
  <Words>5128</Words>
  <Characters>29234</Characters>
  <Application>Microsoft Office Word</Application>
  <DocSecurity>0</DocSecurity>
  <Lines>243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Car</dc:creator>
  <cp:keywords/>
  <dc:description/>
  <cp:lastModifiedBy>Josipa Svirčić</cp:lastModifiedBy>
  <cp:revision>36</cp:revision>
  <cp:lastPrinted>2023-02-07T09:01:00Z</cp:lastPrinted>
  <dcterms:created xsi:type="dcterms:W3CDTF">2022-10-19T09:06:00Z</dcterms:created>
  <dcterms:modified xsi:type="dcterms:W3CDTF">2023-02-15T07:14:00Z</dcterms:modified>
</cp:coreProperties>
</file>